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F9" w:rsidRPr="00720C54" w:rsidRDefault="00075598" w:rsidP="00720C54">
      <w:pPr>
        <w:pStyle w:val="ae"/>
        <w:ind w:left="0"/>
        <w:rPr>
          <w:rFonts w:ascii="Times New Roman" w:hAnsi="Times New Roman"/>
          <w:i w:val="0"/>
        </w:rPr>
      </w:pPr>
      <w:r w:rsidRPr="00720C54">
        <w:rPr>
          <w:rFonts w:ascii="Times New Roman" w:hAnsi="Times New Roman"/>
          <w:i w:val="0"/>
        </w:rPr>
        <w:t>Атестація</w:t>
      </w:r>
    </w:p>
    <w:p w:rsidR="00051EF9" w:rsidRDefault="00051EF9" w:rsidP="00720C54">
      <w:pPr>
        <w:pStyle w:val="af0"/>
        <w:ind w:left="0"/>
        <w:rPr>
          <w:rFonts w:ascii="Times New Roman" w:hAnsi="Times New Roman"/>
        </w:rPr>
      </w:pPr>
      <w:r w:rsidRPr="00720C54">
        <w:rPr>
          <w:rFonts w:ascii="Times New Roman" w:hAnsi="Times New Roman"/>
        </w:rPr>
        <w:t>Іспи</w:t>
      </w:r>
      <w:r w:rsidR="00075598" w:rsidRPr="00720C54">
        <w:rPr>
          <w:rFonts w:ascii="Times New Roman" w:hAnsi="Times New Roman"/>
        </w:rPr>
        <w:t xml:space="preserve">т "Спеціаліст </w:t>
      </w:r>
      <w:r w:rsidR="00720C54" w:rsidRPr="00720C54">
        <w:rPr>
          <w:rFonts w:ascii="Times New Roman" w:hAnsi="Times New Roman"/>
        </w:rPr>
        <w:t>з конфігурування платформи систем автоматизації бізнесу</w:t>
      </w:r>
      <w:r w:rsidRPr="00720C54">
        <w:rPr>
          <w:rFonts w:ascii="Times New Roman" w:hAnsi="Times New Roman"/>
        </w:rPr>
        <w:t>"</w:t>
      </w:r>
    </w:p>
    <w:p w:rsidR="00720C54" w:rsidRPr="00720C54" w:rsidRDefault="00720C54" w:rsidP="00720C54"/>
    <w:p w:rsidR="00051EF9" w:rsidRPr="00720C54" w:rsidRDefault="00051EF9" w:rsidP="00720C54">
      <w:pPr>
        <w:pStyle w:val="12"/>
        <w:numPr>
          <w:ilvl w:val="0"/>
          <w:numId w:val="0"/>
        </w:numPr>
        <w:spacing w:before="0" w:after="0"/>
      </w:pPr>
      <w:r w:rsidRPr="00720C54">
        <w:t>Форма проведення і</w:t>
      </w:r>
      <w:r w:rsidR="00720C54">
        <w:t>спиту</w:t>
      </w:r>
      <w:r w:rsidRPr="00720C54">
        <w:t xml:space="preserve"> та вимоги до кандидатів</w:t>
      </w:r>
    </w:p>
    <w:p w:rsidR="00204D70" w:rsidRPr="00720C54" w:rsidRDefault="00204D70" w:rsidP="00720C54">
      <w:pPr>
        <w:spacing w:after="0" w:line="240" w:lineRule="auto"/>
      </w:pPr>
    </w:p>
    <w:p w:rsidR="004422C8" w:rsidRPr="00720C54" w:rsidRDefault="000364ED" w:rsidP="00720C54">
      <w:pPr>
        <w:pStyle w:val="a4"/>
        <w:spacing w:after="0"/>
      </w:pPr>
      <w:r w:rsidRPr="00720C54">
        <w:t xml:space="preserve">Метою </w:t>
      </w:r>
      <w:r w:rsidR="00867206" w:rsidRPr="00720C54">
        <w:t xml:space="preserve">іспиту </w:t>
      </w:r>
      <w:r w:rsidR="00051EF9" w:rsidRPr="00720C54">
        <w:t>є перевірка відповідності рівня підготовки програмістів вимогам, що пред'являються до фахівців.</w:t>
      </w:r>
    </w:p>
    <w:p w:rsidR="00051EF9" w:rsidRPr="00720C54" w:rsidRDefault="00051EF9" w:rsidP="00720C54">
      <w:pPr>
        <w:pStyle w:val="a4"/>
        <w:spacing w:after="0"/>
      </w:pPr>
      <w:r w:rsidRPr="00720C54">
        <w:t>Перевіряється розуміння основних принципів проєктування конфігурацій та технологічних р</w:t>
      </w:r>
      <w:r w:rsidR="00075598" w:rsidRPr="00720C54">
        <w:t xml:space="preserve">ішень, що закладені у платформу, </w:t>
      </w:r>
      <w:r w:rsidRPr="00720C54">
        <w:t>а також практичні навички конфігурування й програмування.</w:t>
      </w:r>
    </w:p>
    <w:p w:rsidR="00FD2C63" w:rsidRPr="00720C54" w:rsidRDefault="00051EF9" w:rsidP="00720C54">
      <w:pPr>
        <w:pStyle w:val="a4"/>
        <w:spacing w:after="0"/>
      </w:pPr>
      <w:r w:rsidRPr="00720C54">
        <w:t>Іспит здійснюється у формі вирішення практичного завдання. Кандидат має розробити прикладне рішення на базі "каркасної" конфігурації за вимогами, що викладені у завданні. "Каркасна" конфігурація містить мінімум об'єктів, які зазвичай використовуються в автоматизації обліку на підприємствах. Вона надається кандидату на початку іспиту та призначена для скорочення</w:t>
      </w:r>
      <w:r w:rsidR="004422C8" w:rsidRPr="00720C54">
        <w:t xml:space="preserve"> </w:t>
      </w:r>
      <w:r w:rsidRPr="00720C54">
        <w:t>типових дій під час реалізації рішення (наприклад, створення довідників та документів, плану рахунків та таке інше). Саме завдання містить переважно вимоги, які потребують роботи з основними</w:t>
      </w:r>
      <w:r w:rsidR="004422C8" w:rsidRPr="00720C54">
        <w:t xml:space="preserve"> </w:t>
      </w:r>
      <w:r w:rsidRPr="00720C54">
        <w:t>об'єктами обліку: документами, планами рахунків, видами характеристик,</w:t>
      </w:r>
      <w:r w:rsidR="004422C8" w:rsidRPr="00720C54">
        <w:t xml:space="preserve"> </w:t>
      </w:r>
      <w:r w:rsidRPr="00720C54">
        <w:t>видами розрахунку, регістрами накопичення, відомостей, бухгалтерських і</w:t>
      </w:r>
      <w:r w:rsidR="004422C8" w:rsidRPr="00720C54">
        <w:t xml:space="preserve"> </w:t>
      </w:r>
      <w:r w:rsidRPr="00720C54">
        <w:t>періодичних розрахунків.</w:t>
      </w:r>
    </w:p>
    <w:p w:rsidR="00720C54" w:rsidRDefault="00720C54" w:rsidP="00720C54">
      <w:pPr>
        <w:pStyle w:val="a4"/>
        <w:spacing w:after="0"/>
      </w:pPr>
    </w:p>
    <w:p w:rsidR="00051EF9" w:rsidRPr="00720C54" w:rsidRDefault="00051EF9" w:rsidP="00720C54">
      <w:pPr>
        <w:pStyle w:val="a4"/>
        <w:spacing w:after="0"/>
      </w:pPr>
      <w:r w:rsidRPr="00720C54">
        <w:t xml:space="preserve">На вирішення завдання надається </w:t>
      </w:r>
      <w:r w:rsidRPr="00720C54">
        <w:rPr>
          <w:b/>
        </w:rPr>
        <w:t>5 годин</w:t>
      </w:r>
      <w:r w:rsidRPr="00720C54">
        <w:t>. По закінченню цього часу кандидат має запропонувати працездатний варіант конфігурації, де мають бути:</w:t>
      </w:r>
    </w:p>
    <w:p w:rsidR="00051EF9" w:rsidRPr="00720C54" w:rsidRDefault="00051EF9" w:rsidP="00720C54">
      <w:pPr>
        <w:pStyle w:val="1"/>
        <w:numPr>
          <w:ilvl w:val="0"/>
          <w:numId w:val="9"/>
        </w:numPr>
      </w:pPr>
      <w:r w:rsidRPr="00720C54">
        <w:t>створені / змінені згідно з вимогами об'єкти метаданих;</w:t>
      </w:r>
    </w:p>
    <w:p w:rsidR="00051EF9" w:rsidRPr="00720C54" w:rsidRDefault="00051EF9" w:rsidP="00720C54">
      <w:pPr>
        <w:pStyle w:val="1"/>
        <w:numPr>
          <w:ilvl w:val="0"/>
          <w:numId w:val="9"/>
        </w:numPr>
      </w:pPr>
      <w:r w:rsidRPr="00720C54">
        <w:t>налагоджені програмні модулі об'єктів (процедури обробки проведення</w:t>
      </w:r>
      <w:r w:rsidR="004422C8" w:rsidRPr="00720C54">
        <w:t> —</w:t>
      </w:r>
      <w:r w:rsidRPr="00720C54">
        <w:t xml:space="preserve"> обов'язково);</w:t>
      </w:r>
    </w:p>
    <w:p w:rsidR="00051EF9" w:rsidRPr="00720C54" w:rsidRDefault="00051EF9" w:rsidP="00720C54">
      <w:pPr>
        <w:pStyle w:val="1"/>
        <w:numPr>
          <w:ilvl w:val="0"/>
          <w:numId w:val="9"/>
        </w:numPr>
      </w:pPr>
      <w:r w:rsidRPr="00720C54">
        <w:t>розроблені екранні та друковані форми, які наведено у завданні.</w:t>
      </w:r>
    </w:p>
    <w:p w:rsidR="00720C54" w:rsidRDefault="00720C54" w:rsidP="00720C54">
      <w:pPr>
        <w:pStyle w:val="a4"/>
        <w:spacing w:after="0"/>
        <w:rPr>
          <w:rStyle w:val="aff0"/>
        </w:rPr>
      </w:pPr>
    </w:p>
    <w:p w:rsidR="00051EF9" w:rsidRPr="00720C54" w:rsidRDefault="00051EF9" w:rsidP="00720C54">
      <w:pPr>
        <w:pStyle w:val="a4"/>
        <w:spacing w:after="0"/>
      </w:pPr>
      <w:r w:rsidRPr="00720C54">
        <w:rPr>
          <w:rStyle w:val="aff0"/>
        </w:rPr>
        <w:t>Не дозволяється використання будь-якої типової конфігурації у будь-який спосіб для вирішення екзаменаційного завдання (наприклад, змінення типової конфігурації).</w:t>
      </w:r>
      <w:r w:rsidRPr="00720C54">
        <w:t xml:space="preserve"> Також не дозволяється подання кандидатами своїх авторських конфігурацій (як оригінальних, так і конфігурацій, розроблених на базі типових).</w:t>
      </w:r>
    </w:p>
    <w:p w:rsidR="00051EF9" w:rsidRPr="00720C54" w:rsidRDefault="00051EF9" w:rsidP="00720C54">
      <w:pPr>
        <w:pStyle w:val="a4"/>
        <w:spacing w:after="0"/>
      </w:pPr>
      <w:r w:rsidRPr="00720C54">
        <w:t>У випадках, коли у завданні явно зазначені структури об'єктів, типи й властивості елементів даних та методи вбудованої мови, які мають бути використані для побудови логіки системи обліку, кандидат зобов'язаний їх</w:t>
      </w:r>
      <w:r w:rsidR="004422C8" w:rsidRPr="00720C54">
        <w:t xml:space="preserve"> </w:t>
      </w:r>
      <w:r w:rsidRPr="00720C54">
        <w:t>використовувати. Якщо у завданні це явно не зазначено, кандидат має право самостійно приймати проєктні рішення. Дозволяється необмежена зміна структури "каркасної" конфігурації згідно з вимогами завдання, та на розсуд кандидата. У будь-якому разі необхідно вміти обґрунтувати свої рішення, забезпечити їх стабільність й функціональність.</w:t>
      </w:r>
    </w:p>
    <w:p w:rsidR="00720C54" w:rsidRDefault="00051EF9" w:rsidP="00720C54">
      <w:pPr>
        <w:pStyle w:val="a4"/>
        <w:spacing w:after="0"/>
      </w:pPr>
      <w:r w:rsidRPr="00720C54">
        <w:t xml:space="preserve">Під час вирішення завдання дозволяється користуватися документацією на програму, що є у комплекті поставки, а також </w:t>
      </w:r>
      <w:r w:rsidRPr="00720C54">
        <w:rPr>
          <w:rStyle w:val="aff0"/>
        </w:rPr>
        <w:t>офіційно виданими</w:t>
      </w:r>
      <w:r w:rsidRPr="00720C54">
        <w:t xml:space="preserve"> методичними та навчальними посібниками. </w:t>
      </w:r>
    </w:p>
    <w:p w:rsidR="00051EF9" w:rsidRPr="00720C54" w:rsidRDefault="00051EF9" w:rsidP="00720C54">
      <w:pPr>
        <w:pStyle w:val="a4"/>
        <w:spacing w:after="0"/>
      </w:pPr>
      <w:r w:rsidRPr="00720C54">
        <w:rPr>
          <w:b/>
          <w:u w:val="single"/>
        </w:rPr>
        <w:t>Забороняється</w:t>
      </w:r>
      <w:r w:rsidRPr="00720C54">
        <w:t xml:space="preserve"> використовувати інші друковані матеріали, лістинги та матеріали на електронних носіях (флешках, cd-дисках та таке інше). Якщо кандидата буде помічено за використанням заборонених матеріалів, то він видаляється з іспиту з оцінкою "незадовільно".</w:t>
      </w:r>
    </w:p>
    <w:p w:rsidR="00051EF9" w:rsidRPr="00720C54" w:rsidRDefault="00051EF9" w:rsidP="00720C54">
      <w:pPr>
        <w:pStyle w:val="a4"/>
        <w:spacing w:after="0"/>
      </w:pPr>
      <w:r w:rsidRPr="00720C54">
        <w:t>Захист розробленої конфігурації здійснюється перевіркою її працездатності на тестових даних та співбесідою про структуру об'єктів конфігурації й використаними засобами вбудованої мови.</w:t>
      </w:r>
    </w:p>
    <w:p w:rsidR="00720C54" w:rsidRDefault="00720C54" w:rsidP="00720C54">
      <w:pPr>
        <w:pStyle w:val="12"/>
        <w:numPr>
          <w:ilvl w:val="0"/>
          <w:numId w:val="0"/>
        </w:numPr>
        <w:spacing w:before="0" w:after="0"/>
      </w:pPr>
    </w:p>
    <w:p w:rsidR="00051EF9" w:rsidRPr="00720C54" w:rsidRDefault="00051EF9" w:rsidP="00720C54">
      <w:pPr>
        <w:pStyle w:val="12"/>
        <w:numPr>
          <w:ilvl w:val="0"/>
          <w:numId w:val="0"/>
        </w:numPr>
        <w:spacing w:before="0" w:after="0"/>
      </w:pPr>
      <w:r w:rsidRPr="00720C54">
        <w:t>Принципи компонування завдань</w:t>
      </w:r>
    </w:p>
    <w:p w:rsidR="00204D70" w:rsidRPr="00720C54" w:rsidRDefault="00204D70" w:rsidP="00720C54">
      <w:pPr>
        <w:spacing w:after="0" w:line="240" w:lineRule="auto"/>
      </w:pPr>
    </w:p>
    <w:p w:rsidR="00051EF9" w:rsidRPr="00720C54" w:rsidRDefault="00051EF9" w:rsidP="00720C54">
      <w:pPr>
        <w:pStyle w:val="a4"/>
        <w:spacing w:after="0"/>
      </w:pPr>
      <w:r w:rsidRPr="00720C54">
        <w:t>Завдання скомпоновані так, щоб, щонайменше, перевірити знання й вміння програмування та конфігурування у межах технологій і механізмів таких розділів:</w:t>
      </w:r>
    </w:p>
    <w:p w:rsidR="00051EF9" w:rsidRPr="00720C54" w:rsidRDefault="00051EF9" w:rsidP="00720C54">
      <w:pPr>
        <w:pStyle w:val="1"/>
        <w:numPr>
          <w:ilvl w:val="0"/>
          <w:numId w:val="10"/>
        </w:numPr>
      </w:pPr>
      <w:r w:rsidRPr="00720C54">
        <w:t>бухгалтерський облік;</w:t>
      </w:r>
    </w:p>
    <w:p w:rsidR="00051EF9" w:rsidRPr="00720C54" w:rsidRDefault="00051EF9" w:rsidP="00720C54">
      <w:pPr>
        <w:pStyle w:val="1"/>
        <w:numPr>
          <w:ilvl w:val="0"/>
          <w:numId w:val="10"/>
        </w:numPr>
      </w:pPr>
      <w:r w:rsidRPr="00720C54">
        <w:t>періодичні розрахунки;</w:t>
      </w:r>
    </w:p>
    <w:p w:rsidR="00051EF9" w:rsidRPr="00720C54" w:rsidRDefault="00051EF9" w:rsidP="00720C54">
      <w:pPr>
        <w:pStyle w:val="1"/>
        <w:numPr>
          <w:ilvl w:val="0"/>
          <w:numId w:val="10"/>
        </w:numPr>
      </w:pPr>
      <w:r w:rsidRPr="00720C54">
        <w:t>оперативний облік та управління;</w:t>
      </w:r>
    </w:p>
    <w:p w:rsidR="00051EF9" w:rsidRPr="00720C54" w:rsidRDefault="00051EF9" w:rsidP="00720C54">
      <w:pPr>
        <w:pStyle w:val="1"/>
        <w:numPr>
          <w:ilvl w:val="0"/>
          <w:numId w:val="10"/>
        </w:numPr>
      </w:pPr>
      <w:r w:rsidRPr="00720C54">
        <w:t>бізнес-процеси і задачі;</w:t>
      </w:r>
    </w:p>
    <w:p w:rsidR="00051EF9" w:rsidRPr="00720C54" w:rsidRDefault="00051EF9" w:rsidP="00720C54">
      <w:pPr>
        <w:pStyle w:val="1"/>
        <w:numPr>
          <w:ilvl w:val="0"/>
          <w:numId w:val="10"/>
        </w:numPr>
      </w:pPr>
      <w:r w:rsidRPr="00720C54">
        <w:t>керовані форми.</w:t>
      </w:r>
    </w:p>
    <w:p w:rsidR="00051EF9" w:rsidRPr="00720C54" w:rsidRDefault="00051EF9" w:rsidP="00720C54">
      <w:pPr>
        <w:pStyle w:val="a4"/>
        <w:spacing w:after="0"/>
      </w:pPr>
      <w:r w:rsidRPr="00720C54">
        <w:t>Прикладне рішення, що розроблено на іспиті, оцінюється разом за всіма розділами (штрафні бали підсумовуються, а не розглядаються окремо по</w:t>
      </w:r>
      <w:r w:rsidR="004422C8" w:rsidRPr="00720C54">
        <w:t xml:space="preserve"> </w:t>
      </w:r>
      <w:r w:rsidRPr="00720C54">
        <w:t>кожному з розділів). У разі відсутності рішення за будь-яким розділом (крім бізнес-процесів та керованих форм) іспит буде не складено.</w:t>
      </w:r>
    </w:p>
    <w:p w:rsidR="004422C8" w:rsidRPr="00720C54" w:rsidRDefault="00051EF9" w:rsidP="00720C54">
      <w:pPr>
        <w:pStyle w:val="a4"/>
        <w:spacing w:after="0"/>
      </w:pPr>
      <w:r w:rsidRPr="00720C54">
        <w:t>Рішення має однаково працювати як у тонкому, так і у веб</w:t>
      </w:r>
      <w:r w:rsidR="001D573A">
        <w:t>-</w:t>
      </w:r>
      <w:r w:rsidRPr="00720C54">
        <w:t>клієнті, якщо інше не обумовлено у завданні. У рішенні має використовуватися керований режим роботи з транзакційними блокуваннями</w:t>
      </w:r>
    </w:p>
    <w:p w:rsidR="001D573A" w:rsidRDefault="001D573A" w:rsidP="00720C54">
      <w:pPr>
        <w:pStyle w:val="a4"/>
        <w:spacing w:after="0"/>
      </w:pPr>
    </w:p>
    <w:p w:rsidR="00051EF9" w:rsidRPr="001D573A" w:rsidRDefault="00051EF9" w:rsidP="00720C54">
      <w:pPr>
        <w:pStyle w:val="a4"/>
        <w:spacing w:after="0"/>
        <w:rPr>
          <w:u w:val="single"/>
        </w:rPr>
      </w:pPr>
      <w:r w:rsidRPr="001D573A">
        <w:rPr>
          <w:u w:val="single"/>
        </w:rPr>
        <w:t>Основний перелік механізмів, які потрібно вміти реалізовувати:</w:t>
      </w:r>
    </w:p>
    <w:p w:rsidR="00051EF9" w:rsidRPr="00720C54" w:rsidRDefault="00051EF9" w:rsidP="001D573A">
      <w:pPr>
        <w:numPr>
          <w:ilvl w:val="0"/>
          <w:numId w:val="11"/>
        </w:numPr>
        <w:spacing w:after="0" w:line="240" w:lineRule="auto"/>
        <w:ind w:left="426"/>
        <w:rPr>
          <w:sz w:val="24"/>
          <w:szCs w:val="24"/>
        </w:rPr>
      </w:pPr>
      <w:r w:rsidRPr="00720C54">
        <w:rPr>
          <w:sz w:val="24"/>
          <w:szCs w:val="24"/>
        </w:rPr>
        <w:t>організація контролю залишку у регістрі залишків;</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собівартістю;</w:t>
      </w:r>
    </w:p>
    <w:p w:rsidR="00051EF9" w:rsidRPr="00720C54" w:rsidRDefault="00051EF9" w:rsidP="001D573A">
      <w:pPr>
        <w:numPr>
          <w:ilvl w:val="0"/>
          <w:numId w:val="11"/>
        </w:numPr>
        <w:spacing w:after="0" w:line="240" w:lineRule="auto"/>
        <w:ind w:left="426"/>
        <w:rPr>
          <w:sz w:val="24"/>
          <w:szCs w:val="24"/>
        </w:rPr>
      </w:pPr>
      <w:r w:rsidRPr="00720C54">
        <w:rPr>
          <w:sz w:val="24"/>
          <w:szCs w:val="24"/>
        </w:rPr>
        <w:t>організація середньозваженого списання;</w:t>
      </w:r>
    </w:p>
    <w:p w:rsidR="00051EF9" w:rsidRPr="00720C54" w:rsidRDefault="00051EF9" w:rsidP="001D573A">
      <w:pPr>
        <w:numPr>
          <w:ilvl w:val="0"/>
          <w:numId w:val="11"/>
        </w:numPr>
        <w:spacing w:after="0" w:line="240" w:lineRule="auto"/>
        <w:ind w:left="426"/>
        <w:rPr>
          <w:sz w:val="24"/>
          <w:szCs w:val="24"/>
        </w:rPr>
      </w:pPr>
      <w:r w:rsidRPr="00720C54">
        <w:rPr>
          <w:sz w:val="24"/>
          <w:szCs w:val="24"/>
        </w:rPr>
        <w:t>організація списання за партіями;</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оборотними показниками;</w:t>
      </w:r>
    </w:p>
    <w:p w:rsidR="00051EF9" w:rsidRPr="00720C54" w:rsidRDefault="00051EF9" w:rsidP="001D573A">
      <w:pPr>
        <w:numPr>
          <w:ilvl w:val="0"/>
          <w:numId w:val="11"/>
        </w:numPr>
        <w:spacing w:after="0" w:line="240" w:lineRule="auto"/>
        <w:ind w:left="426"/>
        <w:rPr>
          <w:sz w:val="24"/>
          <w:szCs w:val="24"/>
        </w:rPr>
      </w:pPr>
      <w:r w:rsidRPr="00720C54">
        <w:rPr>
          <w:sz w:val="24"/>
          <w:szCs w:val="24"/>
        </w:rPr>
        <w:t>запити до таблиць регістра накопичення та регістра відомостей;</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регістрами відомостей;</w:t>
      </w:r>
    </w:p>
    <w:p w:rsidR="00051EF9" w:rsidRPr="00720C54" w:rsidRDefault="00051EF9" w:rsidP="001D573A">
      <w:pPr>
        <w:numPr>
          <w:ilvl w:val="0"/>
          <w:numId w:val="11"/>
        </w:numPr>
        <w:spacing w:after="0" w:line="240" w:lineRule="auto"/>
        <w:ind w:left="426"/>
        <w:rPr>
          <w:sz w:val="24"/>
          <w:szCs w:val="24"/>
        </w:rPr>
      </w:pPr>
      <w:r w:rsidRPr="00720C54">
        <w:rPr>
          <w:sz w:val="24"/>
          <w:szCs w:val="24"/>
        </w:rPr>
        <w:t>валютні перерахунки за крос-курсом;</w:t>
      </w:r>
    </w:p>
    <w:p w:rsidR="00051EF9" w:rsidRPr="00720C54" w:rsidRDefault="00051EF9" w:rsidP="001D573A">
      <w:pPr>
        <w:numPr>
          <w:ilvl w:val="0"/>
          <w:numId w:val="11"/>
        </w:numPr>
        <w:spacing w:after="0" w:line="240" w:lineRule="auto"/>
        <w:ind w:left="426"/>
        <w:rPr>
          <w:sz w:val="24"/>
          <w:szCs w:val="24"/>
        </w:rPr>
      </w:pPr>
      <w:r w:rsidRPr="00720C54">
        <w:rPr>
          <w:sz w:val="24"/>
          <w:szCs w:val="24"/>
        </w:rPr>
        <w:t>використання характеристик об'єктів (план видів характеристик);</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вимірами регістра бухгалтерії;</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небалансовими вимірами та ресурсами регістра бухгалтерії;</w:t>
      </w:r>
    </w:p>
    <w:p w:rsidR="00051EF9" w:rsidRPr="00720C54" w:rsidRDefault="00051EF9" w:rsidP="001D573A">
      <w:pPr>
        <w:numPr>
          <w:ilvl w:val="0"/>
          <w:numId w:val="11"/>
        </w:numPr>
        <w:spacing w:after="0" w:line="240" w:lineRule="auto"/>
        <w:ind w:left="426"/>
        <w:rPr>
          <w:sz w:val="24"/>
          <w:szCs w:val="24"/>
        </w:rPr>
      </w:pPr>
      <w:r w:rsidRPr="00720C54">
        <w:rPr>
          <w:sz w:val="24"/>
          <w:szCs w:val="24"/>
        </w:rPr>
        <w:t>середньозважене списання собівартості за даними регістра бухгалтерії;</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субконто (також з оборотними);</w:t>
      </w:r>
    </w:p>
    <w:p w:rsidR="00051EF9" w:rsidRPr="00720C54" w:rsidRDefault="00051EF9" w:rsidP="001D573A">
      <w:pPr>
        <w:numPr>
          <w:ilvl w:val="0"/>
          <w:numId w:val="11"/>
        </w:numPr>
        <w:spacing w:after="0" w:line="240" w:lineRule="auto"/>
        <w:ind w:left="426"/>
        <w:rPr>
          <w:sz w:val="24"/>
          <w:szCs w:val="24"/>
        </w:rPr>
      </w:pPr>
      <w:r w:rsidRPr="00720C54">
        <w:rPr>
          <w:sz w:val="24"/>
          <w:szCs w:val="24"/>
        </w:rPr>
        <w:t>запити до таблиць регістра бухгалтерії;</w:t>
      </w:r>
    </w:p>
    <w:p w:rsidR="00051EF9" w:rsidRPr="00720C54" w:rsidRDefault="00051EF9" w:rsidP="001D573A">
      <w:pPr>
        <w:numPr>
          <w:ilvl w:val="0"/>
          <w:numId w:val="11"/>
        </w:numPr>
        <w:spacing w:after="0" w:line="240" w:lineRule="auto"/>
        <w:ind w:left="426"/>
        <w:rPr>
          <w:sz w:val="24"/>
          <w:szCs w:val="24"/>
        </w:rPr>
      </w:pPr>
      <w:r w:rsidRPr="00720C54">
        <w:rPr>
          <w:sz w:val="24"/>
          <w:szCs w:val="24"/>
        </w:rPr>
        <w:t>організація валютного обліку;</w:t>
      </w:r>
    </w:p>
    <w:p w:rsidR="00051EF9" w:rsidRPr="00720C54" w:rsidRDefault="00051EF9" w:rsidP="001D573A">
      <w:pPr>
        <w:numPr>
          <w:ilvl w:val="0"/>
          <w:numId w:val="11"/>
        </w:numPr>
        <w:spacing w:after="0" w:line="240" w:lineRule="auto"/>
        <w:ind w:left="426"/>
        <w:rPr>
          <w:sz w:val="24"/>
          <w:szCs w:val="24"/>
        </w:rPr>
      </w:pPr>
      <w:r w:rsidRPr="00720C54">
        <w:rPr>
          <w:sz w:val="24"/>
          <w:szCs w:val="24"/>
        </w:rPr>
        <w:t>організація кількісного обліку у бухгалтерії;</w:t>
      </w:r>
    </w:p>
    <w:p w:rsidR="00051EF9" w:rsidRPr="00720C54" w:rsidRDefault="00051EF9" w:rsidP="001D573A">
      <w:pPr>
        <w:numPr>
          <w:ilvl w:val="0"/>
          <w:numId w:val="11"/>
        </w:numPr>
        <w:spacing w:after="0" w:line="240" w:lineRule="auto"/>
        <w:ind w:left="426"/>
        <w:rPr>
          <w:sz w:val="24"/>
          <w:szCs w:val="24"/>
        </w:rPr>
      </w:pPr>
      <w:r w:rsidRPr="00720C54">
        <w:rPr>
          <w:sz w:val="24"/>
          <w:szCs w:val="24"/>
        </w:rPr>
        <w:t>організація обліку авансів;</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даними графіків за фактичним періодом дії;</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даними графіків за періодом реєстрації;</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базовими видами розрахунку</w:t>
      </w:r>
      <w:r w:rsidR="004422C8" w:rsidRPr="00720C54">
        <w:rPr>
          <w:sz w:val="24"/>
          <w:szCs w:val="24"/>
        </w:rPr>
        <w:t> —</w:t>
      </w:r>
      <w:r w:rsidRPr="00720C54">
        <w:rPr>
          <w:sz w:val="24"/>
          <w:szCs w:val="24"/>
        </w:rPr>
        <w:t xml:space="preserve"> отримання бази;</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витісняючими видами розрахунків</w:t>
      </w:r>
      <w:r w:rsidR="004422C8" w:rsidRPr="00720C54">
        <w:rPr>
          <w:sz w:val="24"/>
          <w:szCs w:val="24"/>
        </w:rPr>
        <w:t> —</w:t>
      </w:r>
      <w:r w:rsidRPr="00720C54">
        <w:rPr>
          <w:sz w:val="24"/>
          <w:szCs w:val="24"/>
        </w:rPr>
        <w:t xml:space="preserve"> отримання доповнення;</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ведучими видами розрахунків</w:t>
      </w:r>
      <w:r w:rsidR="004422C8" w:rsidRPr="00720C54">
        <w:rPr>
          <w:sz w:val="24"/>
          <w:szCs w:val="24"/>
        </w:rPr>
        <w:t> —</w:t>
      </w:r>
      <w:r w:rsidRPr="00720C54">
        <w:rPr>
          <w:sz w:val="24"/>
          <w:szCs w:val="24"/>
        </w:rPr>
        <w:t xml:space="preserve"> використання перерахунків;</w:t>
      </w:r>
    </w:p>
    <w:p w:rsidR="00051EF9" w:rsidRPr="00720C54" w:rsidRDefault="00051EF9" w:rsidP="001D573A">
      <w:pPr>
        <w:numPr>
          <w:ilvl w:val="0"/>
          <w:numId w:val="11"/>
        </w:numPr>
        <w:spacing w:after="0" w:line="240" w:lineRule="auto"/>
        <w:ind w:left="426"/>
        <w:rPr>
          <w:sz w:val="24"/>
          <w:szCs w:val="24"/>
        </w:rPr>
      </w:pPr>
      <w:r w:rsidRPr="00720C54">
        <w:rPr>
          <w:sz w:val="24"/>
          <w:szCs w:val="24"/>
        </w:rPr>
        <w:t>запити до таблиць регістра розрахунків;</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зі зведеною таблицею;</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побудовником звіту;</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системою компонування даних;</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механізмом бізнес-процесів;</w:t>
      </w:r>
    </w:p>
    <w:p w:rsidR="00051EF9" w:rsidRPr="00720C54" w:rsidRDefault="00051EF9" w:rsidP="001D573A">
      <w:pPr>
        <w:numPr>
          <w:ilvl w:val="0"/>
          <w:numId w:val="11"/>
        </w:numPr>
        <w:spacing w:after="0" w:line="240" w:lineRule="auto"/>
        <w:ind w:left="426"/>
        <w:rPr>
          <w:sz w:val="24"/>
          <w:szCs w:val="24"/>
        </w:rPr>
      </w:pPr>
      <w:r w:rsidRPr="00720C54">
        <w:rPr>
          <w:sz w:val="24"/>
          <w:szCs w:val="24"/>
        </w:rPr>
        <w:t>використання тимчасових таблиць у запитах;</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регламентними завданнями;</w:t>
      </w:r>
    </w:p>
    <w:p w:rsidR="00051EF9" w:rsidRPr="00720C54" w:rsidRDefault="00051EF9" w:rsidP="001D573A">
      <w:pPr>
        <w:numPr>
          <w:ilvl w:val="0"/>
          <w:numId w:val="11"/>
        </w:numPr>
        <w:spacing w:after="0" w:line="240" w:lineRule="auto"/>
        <w:ind w:left="426"/>
        <w:rPr>
          <w:sz w:val="24"/>
          <w:szCs w:val="24"/>
        </w:rPr>
      </w:pPr>
      <w:r w:rsidRPr="00720C54">
        <w:rPr>
          <w:sz w:val="24"/>
          <w:szCs w:val="24"/>
        </w:rPr>
        <w:t>використання нової методики проведення документів;</w:t>
      </w:r>
    </w:p>
    <w:p w:rsidR="00051EF9" w:rsidRPr="00720C54" w:rsidRDefault="00051EF9" w:rsidP="001D573A">
      <w:pPr>
        <w:numPr>
          <w:ilvl w:val="0"/>
          <w:numId w:val="11"/>
        </w:numPr>
        <w:spacing w:after="0" w:line="240" w:lineRule="auto"/>
        <w:ind w:left="426"/>
        <w:rPr>
          <w:sz w:val="24"/>
          <w:szCs w:val="24"/>
        </w:rPr>
      </w:pPr>
      <w:r w:rsidRPr="00720C54">
        <w:rPr>
          <w:sz w:val="24"/>
          <w:szCs w:val="24"/>
        </w:rPr>
        <w:t>використання керованих блокувань даних під час проведення документів;</w:t>
      </w:r>
    </w:p>
    <w:p w:rsidR="00051EF9" w:rsidRPr="00720C54" w:rsidRDefault="00051EF9" w:rsidP="001D573A">
      <w:pPr>
        <w:numPr>
          <w:ilvl w:val="0"/>
          <w:numId w:val="11"/>
        </w:numPr>
        <w:spacing w:after="0" w:line="240" w:lineRule="auto"/>
        <w:ind w:left="426"/>
        <w:rPr>
          <w:sz w:val="24"/>
          <w:szCs w:val="24"/>
        </w:rPr>
      </w:pPr>
      <w:r w:rsidRPr="00720C54">
        <w:rPr>
          <w:sz w:val="24"/>
          <w:szCs w:val="24"/>
        </w:rPr>
        <w:t>побудування командного інтерфейсу;</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функціональними опціями;</w:t>
      </w:r>
    </w:p>
    <w:p w:rsidR="00051EF9" w:rsidRPr="00720C54" w:rsidRDefault="00051EF9" w:rsidP="001D573A">
      <w:pPr>
        <w:numPr>
          <w:ilvl w:val="0"/>
          <w:numId w:val="11"/>
        </w:numPr>
        <w:spacing w:after="0" w:line="240" w:lineRule="auto"/>
        <w:ind w:left="426"/>
        <w:rPr>
          <w:sz w:val="24"/>
          <w:szCs w:val="24"/>
        </w:rPr>
      </w:pPr>
      <w:r w:rsidRPr="00720C54">
        <w:rPr>
          <w:sz w:val="24"/>
          <w:szCs w:val="24"/>
        </w:rPr>
        <w:t>використання механізмів, що пов'язані із заповненням об'єктів даними;</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варіантами звітів та настройками варіантів;</w:t>
      </w:r>
    </w:p>
    <w:p w:rsidR="00051EF9" w:rsidRPr="00720C54" w:rsidRDefault="00051EF9" w:rsidP="001D573A">
      <w:pPr>
        <w:numPr>
          <w:ilvl w:val="0"/>
          <w:numId w:val="11"/>
        </w:numPr>
        <w:spacing w:after="0" w:line="240" w:lineRule="auto"/>
        <w:ind w:left="426"/>
        <w:rPr>
          <w:sz w:val="24"/>
          <w:szCs w:val="24"/>
        </w:rPr>
      </w:pPr>
      <w:r w:rsidRPr="00720C54">
        <w:rPr>
          <w:sz w:val="24"/>
          <w:szCs w:val="24"/>
        </w:rPr>
        <w:t>використання нових можливостей роботи з динамічними списками;</w:t>
      </w:r>
    </w:p>
    <w:p w:rsidR="00051EF9" w:rsidRPr="00720C54" w:rsidRDefault="00051EF9" w:rsidP="001D573A">
      <w:pPr>
        <w:numPr>
          <w:ilvl w:val="0"/>
          <w:numId w:val="11"/>
        </w:numPr>
        <w:spacing w:after="0" w:line="240" w:lineRule="auto"/>
        <w:ind w:left="426"/>
        <w:rPr>
          <w:sz w:val="24"/>
          <w:szCs w:val="24"/>
        </w:rPr>
      </w:pPr>
      <w:r w:rsidRPr="00720C54">
        <w:rPr>
          <w:sz w:val="24"/>
          <w:szCs w:val="24"/>
        </w:rPr>
        <w:t>робота з параметрами, з реквізитами, з елементами форми і таке інше;</w:t>
      </w:r>
    </w:p>
    <w:p w:rsidR="00051EF9" w:rsidRPr="00720C54" w:rsidRDefault="00051EF9" w:rsidP="001D573A">
      <w:pPr>
        <w:numPr>
          <w:ilvl w:val="0"/>
          <w:numId w:val="11"/>
        </w:numPr>
        <w:spacing w:after="0" w:line="240" w:lineRule="auto"/>
        <w:ind w:left="426"/>
        <w:rPr>
          <w:sz w:val="24"/>
          <w:szCs w:val="24"/>
        </w:rPr>
      </w:pPr>
      <w:r w:rsidRPr="00720C54">
        <w:rPr>
          <w:sz w:val="24"/>
          <w:szCs w:val="24"/>
        </w:rPr>
        <w:t>використання механізму навігаційних посилань;</w:t>
      </w:r>
    </w:p>
    <w:p w:rsidR="00051EF9" w:rsidRPr="00720C54" w:rsidRDefault="00051EF9" w:rsidP="001D573A">
      <w:pPr>
        <w:numPr>
          <w:ilvl w:val="0"/>
          <w:numId w:val="11"/>
        </w:numPr>
        <w:spacing w:after="0" w:line="240" w:lineRule="auto"/>
        <w:ind w:left="426"/>
        <w:rPr>
          <w:sz w:val="24"/>
          <w:szCs w:val="24"/>
        </w:rPr>
      </w:pPr>
      <w:r w:rsidRPr="00720C54">
        <w:rPr>
          <w:sz w:val="24"/>
          <w:szCs w:val="24"/>
        </w:rPr>
        <w:t>організація діалогу з користувачем (оповіщення, сповіщення, стан);</w:t>
      </w:r>
    </w:p>
    <w:p w:rsidR="00051EF9" w:rsidRPr="00720C54" w:rsidRDefault="00051EF9" w:rsidP="001D573A">
      <w:pPr>
        <w:numPr>
          <w:ilvl w:val="0"/>
          <w:numId w:val="11"/>
        </w:numPr>
        <w:spacing w:after="0" w:line="240" w:lineRule="auto"/>
        <w:ind w:left="426"/>
      </w:pPr>
      <w:r w:rsidRPr="00720C54">
        <w:rPr>
          <w:sz w:val="24"/>
          <w:szCs w:val="24"/>
        </w:rPr>
        <w:t>робота з файлами та картинками.</w:t>
      </w:r>
    </w:p>
    <w:p w:rsidR="00051EF9" w:rsidRPr="00720C54" w:rsidRDefault="00051EF9" w:rsidP="00720C54">
      <w:pPr>
        <w:pStyle w:val="a4"/>
        <w:spacing w:after="0"/>
      </w:pPr>
      <w:r w:rsidRPr="00720C54">
        <w:t>Оцінка за кожним розділом визначається зважаючи на повноту реалізації функціональних вимог.</w:t>
      </w:r>
    </w:p>
    <w:p w:rsidR="00051EF9" w:rsidRPr="00720C54" w:rsidRDefault="00051EF9" w:rsidP="00720C54">
      <w:pPr>
        <w:pStyle w:val="a4"/>
        <w:spacing w:after="0"/>
      </w:pPr>
      <w:r w:rsidRPr="00720C54">
        <w:t>Вона може бути підвищена</w:t>
      </w:r>
      <w:r w:rsidR="004422C8" w:rsidRPr="00720C54">
        <w:t> —</w:t>
      </w:r>
      <w:r w:rsidRPr="00720C54">
        <w:t xml:space="preserve"> за оригінальність та ефективність рішення.</w:t>
      </w:r>
    </w:p>
    <w:p w:rsidR="001D573A" w:rsidRDefault="001D573A" w:rsidP="00720C54">
      <w:pPr>
        <w:pStyle w:val="a4"/>
        <w:spacing w:after="0"/>
      </w:pPr>
    </w:p>
    <w:p w:rsidR="00051EF9" w:rsidRPr="00720C54" w:rsidRDefault="00051EF9" w:rsidP="00720C54">
      <w:pPr>
        <w:pStyle w:val="a4"/>
        <w:spacing w:after="0"/>
      </w:pPr>
      <w:r w:rsidRPr="00720C54">
        <w:t xml:space="preserve">Оцінка може бути </w:t>
      </w:r>
      <w:r w:rsidRPr="00720C54">
        <w:rPr>
          <w:rStyle w:val="aff0"/>
        </w:rPr>
        <w:t>знижена</w:t>
      </w:r>
      <w:r w:rsidRPr="00720C54">
        <w:t>:</w:t>
      </w:r>
    </w:p>
    <w:p w:rsidR="00051EF9" w:rsidRPr="00720C54" w:rsidRDefault="001D573A" w:rsidP="00720C54">
      <w:pPr>
        <w:pStyle w:val="1"/>
        <w:numPr>
          <w:ilvl w:val="0"/>
          <w:numId w:val="12"/>
        </w:numPr>
      </w:pPr>
      <w:r>
        <w:t>з</w:t>
      </w:r>
      <w:r w:rsidR="00051EF9" w:rsidRPr="00720C54">
        <w:t>а використання типів об'єктів та засобів доступу й обробки даних, які відрізняються від зазначених у завданні;</w:t>
      </w:r>
    </w:p>
    <w:p w:rsidR="00051EF9" w:rsidRPr="00720C54" w:rsidRDefault="001D573A" w:rsidP="00720C54">
      <w:pPr>
        <w:pStyle w:val="1"/>
        <w:numPr>
          <w:ilvl w:val="0"/>
          <w:numId w:val="12"/>
        </w:numPr>
      </w:pPr>
      <w:r>
        <w:t>з</w:t>
      </w:r>
      <w:r w:rsidR="00051EF9" w:rsidRPr="00720C54">
        <w:t>а неефективне рішення;</w:t>
      </w:r>
    </w:p>
    <w:p w:rsidR="00051EF9" w:rsidRPr="00720C54" w:rsidRDefault="001D573A" w:rsidP="00720C54">
      <w:pPr>
        <w:pStyle w:val="1"/>
        <w:numPr>
          <w:ilvl w:val="0"/>
          <w:numId w:val="12"/>
        </w:numPr>
      </w:pPr>
      <w:r>
        <w:t>з</w:t>
      </w:r>
      <w:r w:rsidR="00051EF9" w:rsidRPr="00720C54">
        <w:t>а помилки у структурі регістрів та помилки в алгоритмах обробки даних.</w:t>
      </w:r>
    </w:p>
    <w:p w:rsidR="001D573A" w:rsidRDefault="001D573A" w:rsidP="001D573A">
      <w:pPr>
        <w:pStyle w:val="12"/>
        <w:numPr>
          <w:ilvl w:val="0"/>
          <w:numId w:val="0"/>
        </w:numPr>
        <w:spacing w:before="0" w:after="0"/>
        <w:rPr>
          <w:b w:val="0"/>
          <w:sz w:val="22"/>
        </w:rPr>
      </w:pPr>
    </w:p>
    <w:p w:rsidR="00E1145B" w:rsidRPr="00720C54" w:rsidRDefault="00E1145B" w:rsidP="001D573A">
      <w:pPr>
        <w:pStyle w:val="12"/>
        <w:numPr>
          <w:ilvl w:val="0"/>
          <w:numId w:val="0"/>
        </w:numPr>
        <w:spacing w:before="0" w:after="0"/>
      </w:pPr>
      <w:r w:rsidRPr="00720C54">
        <w:t>Оцінка результату виконання завдання</w:t>
      </w:r>
    </w:p>
    <w:p w:rsidR="00204D70" w:rsidRPr="00720C54" w:rsidRDefault="00204D70" w:rsidP="00720C54">
      <w:pPr>
        <w:spacing w:after="0" w:line="240" w:lineRule="auto"/>
      </w:pPr>
    </w:p>
    <w:p w:rsidR="00E1145B" w:rsidRPr="00720C54" w:rsidRDefault="00E1145B" w:rsidP="00720C54">
      <w:pPr>
        <w:pStyle w:val="1"/>
        <w:numPr>
          <w:ilvl w:val="0"/>
          <w:numId w:val="13"/>
        </w:numPr>
      </w:pPr>
      <w:r w:rsidRPr="00720C54">
        <w:t>Завдання, що виконане у повному обсязі та правильно, оцінюється у 5 балів;</w:t>
      </w:r>
    </w:p>
    <w:p w:rsidR="00051EF9" w:rsidRDefault="00E1145B" w:rsidP="00720C54">
      <w:pPr>
        <w:pStyle w:val="1"/>
        <w:numPr>
          <w:ilvl w:val="0"/>
          <w:numId w:val="13"/>
        </w:numPr>
      </w:pPr>
      <w:r w:rsidRPr="00720C54">
        <w:t>Якщо у вирішенні є помилки, оцінка виконання завдання може бути знижена за кожну з помилок.</w:t>
      </w:r>
    </w:p>
    <w:p w:rsidR="001D573A" w:rsidRDefault="001D573A" w:rsidP="001D573A">
      <w:pPr>
        <w:pStyle w:val="1"/>
        <w:numPr>
          <w:ilvl w:val="0"/>
          <w:numId w:val="0"/>
        </w:numPr>
        <w:ind w:left="436"/>
      </w:pPr>
    </w:p>
    <w:p w:rsidR="00E1145B" w:rsidRPr="001D573A" w:rsidRDefault="00E1145B" w:rsidP="001D573A">
      <w:pPr>
        <w:pStyle w:val="1"/>
        <w:numPr>
          <w:ilvl w:val="0"/>
          <w:numId w:val="15"/>
        </w:numPr>
        <w:ind w:left="426"/>
        <w:rPr>
          <w:b/>
          <w:sz w:val="22"/>
        </w:rPr>
      </w:pPr>
      <w:r w:rsidRPr="001D573A">
        <w:rPr>
          <w:b/>
        </w:rPr>
        <w:t>Перелік помилок, що зустрічаються найчастіше у будь-якому обліковому завданні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942"/>
        <w:gridCol w:w="1377"/>
      </w:tblGrid>
      <w:tr w:rsidR="004A3F9C" w:rsidRPr="00720C54" w:rsidTr="00720C54">
        <w:trPr>
          <w:cantSplit/>
          <w:tblHeader/>
        </w:trPr>
        <w:tc>
          <w:tcPr>
            <w:tcW w:w="4333" w:type="pct"/>
            <w:shd w:val="clear" w:color="auto" w:fill="auto"/>
            <w:vAlign w:val="center"/>
          </w:tcPr>
          <w:p w:rsidR="00612A0B" w:rsidRPr="00720C54" w:rsidRDefault="00612A0B" w:rsidP="00720C54">
            <w:pPr>
              <w:pStyle w:val="af6"/>
            </w:pPr>
            <w:r w:rsidRPr="00720C54">
              <w:t>ОПИС ПОМИЛКИ</w:t>
            </w:r>
          </w:p>
        </w:tc>
        <w:tc>
          <w:tcPr>
            <w:tcW w:w="667" w:type="pct"/>
            <w:shd w:val="clear" w:color="auto" w:fill="auto"/>
          </w:tcPr>
          <w:p w:rsidR="00612A0B" w:rsidRPr="00720C54" w:rsidRDefault="00612A0B" w:rsidP="00720C54">
            <w:pPr>
              <w:pStyle w:val="af6"/>
            </w:pPr>
            <w:r w:rsidRPr="00720C54">
              <w:t>БАЛ</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Неоптимальність рішення або невиконання окремих пунктів завдання. Спрощення завдання, що вирішується. Якщо є труднощі щодо визначення спрощення або ускладнення завдання рекомендується звернення до екзаменатора.</w:t>
            </w:r>
          </w:p>
        </w:tc>
        <w:tc>
          <w:tcPr>
            <w:tcW w:w="667" w:type="pct"/>
            <w:shd w:val="clear" w:color="auto" w:fill="auto"/>
          </w:tcPr>
          <w:p w:rsidR="00612A0B" w:rsidRPr="00720C54" w:rsidRDefault="00612A0B" w:rsidP="00720C54">
            <w:pPr>
              <w:pStyle w:val="af7"/>
            </w:pPr>
            <w:r w:rsidRPr="00720C54">
              <w:t>0,5 - 3,0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Не реалізовано звіт, який наведено у завданні.</w:t>
            </w:r>
          </w:p>
        </w:tc>
        <w:tc>
          <w:tcPr>
            <w:tcW w:w="667" w:type="pct"/>
            <w:shd w:val="clear" w:color="auto" w:fill="auto"/>
          </w:tcPr>
          <w:p w:rsidR="00612A0B" w:rsidRPr="00720C54" w:rsidRDefault="00612A0B" w:rsidP="00720C54">
            <w:pPr>
              <w:pStyle w:val="af7"/>
            </w:pPr>
            <w:r w:rsidRPr="00720C54">
              <w:t>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Форма звіту, який реалізовано у рішенні, не відповідає завданню.</w:t>
            </w:r>
          </w:p>
        </w:tc>
        <w:tc>
          <w:tcPr>
            <w:tcW w:w="667" w:type="pct"/>
            <w:shd w:val="clear" w:color="auto" w:fill="auto"/>
          </w:tcPr>
          <w:p w:rsidR="00612A0B" w:rsidRPr="00720C54" w:rsidRDefault="00612A0B" w:rsidP="00720C54">
            <w:pPr>
              <w:pStyle w:val="af7"/>
            </w:pPr>
            <w:r w:rsidRPr="00720C54">
              <w:t>0,5 - 1,0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Механізм отримання даних не відповідає завданню. Наприклад, у завданні може бути прямо зазначено механізм побудови звіту за допомогою компонування даних, або вимагається використання тимчасових таблиць в обробці проведення документа і таке інше.</w:t>
            </w:r>
          </w:p>
        </w:tc>
        <w:tc>
          <w:tcPr>
            <w:tcW w:w="667" w:type="pct"/>
            <w:shd w:val="clear" w:color="auto" w:fill="auto"/>
          </w:tcPr>
          <w:p w:rsidR="00612A0B" w:rsidRPr="00720C54" w:rsidRDefault="00612A0B" w:rsidP="00720C54">
            <w:pPr>
              <w:pStyle w:val="af7"/>
            </w:pPr>
            <w:r w:rsidRPr="00720C54">
              <w:t>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Отримання розрахункових даних не з регістра. Єдиною вірогідною інформацією у системі обліку слід вважати інформацію регістрів. Інформація документів може розглядатися лише як допоміжна та не може бути абсолютно вірогідною. Наприклад, якщо є документ (аналог ручної операції у бухгалтерському обліку), що дозволяє інтерактивно вводити записи у регістр.</w:t>
            </w:r>
          </w:p>
        </w:tc>
        <w:tc>
          <w:tcPr>
            <w:tcW w:w="667" w:type="pct"/>
            <w:shd w:val="clear" w:color="auto" w:fill="auto"/>
          </w:tcPr>
          <w:p w:rsidR="00612A0B" w:rsidRPr="00720C54" w:rsidRDefault="00612A0B" w:rsidP="00720C54">
            <w:pPr>
              <w:pStyle w:val="af7"/>
            </w:pPr>
            <w:r w:rsidRPr="00720C54">
              <w:t>3,0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Побудована у рішенні облікова схема принципово не дозволяє одночасно звести у нуль усі ресурси регістра, що накопичує інформацію про</w:t>
            </w:r>
            <w:r w:rsidR="004422C8" w:rsidRPr="00720C54">
              <w:t xml:space="preserve"> </w:t>
            </w:r>
            <w:r w:rsidRPr="00720C54">
              <w:t>залишки.</w:t>
            </w:r>
          </w:p>
        </w:tc>
        <w:tc>
          <w:tcPr>
            <w:tcW w:w="667" w:type="pct"/>
            <w:shd w:val="clear" w:color="auto" w:fill="auto"/>
          </w:tcPr>
          <w:p w:rsidR="00612A0B" w:rsidRPr="00720C54" w:rsidRDefault="00612A0B" w:rsidP="00720C54">
            <w:pPr>
              <w:pStyle w:val="af7"/>
            </w:pPr>
            <w:r w:rsidRPr="00720C54">
              <w:t>0,5 - 3,0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Ресурси регістра (один або усі) змінюються документами лише "в одному напрямку" (лише у "+" або лише у "-"). Якщо логіка завдання вимагає, щоб нулю дорівнювали залишки водночас по усіх ресурсах регістра накопичення, у рішенні має бути реалізована</w:t>
            </w:r>
            <w:r w:rsidR="004422C8" w:rsidRPr="00720C54">
              <w:t xml:space="preserve"> </w:t>
            </w:r>
            <w:r w:rsidRPr="00720C54">
              <w:t>ця вимога. Порушення умов, що наведені вище, призводить до невиправданого "розпухання" таблиць зберігання підсумків регістрів;</w:t>
            </w:r>
          </w:p>
        </w:tc>
        <w:tc>
          <w:tcPr>
            <w:tcW w:w="667" w:type="pct"/>
            <w:shd w:val="clear" w:color="auto" w:fill="auto"/>
          </w:tcPr>
          <w:p w:rsidR="00612A0B" w:rsidRPr="00720C54" w:rsidRDefault="00612A0B" w:rsidP="00720C54">
            <w:pPr>
              <w:pStyle w:val="af7"/>
            </w:pPr>
            <w:r w:rsidRPr="00720C54">
              <w:t>2,0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Ресурси регістра залишків (один або усі) змінюються документами як у "+", так й у "-", але рухи з протилежним знаком для того ж саме об'єкта обліку</w:t>
            </w:r>
            <w:r w:rsidR="004422C8" w:rsidRPr="00720C54">
              <w:t xml:space="preserve"> </w:t>
            </w:r>
            <w:r w:rsidRPr="00720C54">
              <w:t>виконуються з різними наборами значень вимірювань. Це також не забезпечує зведення залишків ресурсів "у нуль".</w:t>
            </w:r>
          </w:p>
        </w:tc>
        <w:tc>
          <w:tcPr>
            <w:tcW w:w="667" w:type="pct"/>
            <w:shd w:val="clear" w:color="auto" w:fill="auto"/>
          </w:tcPr>
          <w:p w:rsidR="00612A0B" w:rsidRPr="00720C54" w:rsidRDefault="00612A0B" w:rsidP="00720C54">
            <w:pPr>
              <w:pStyle w:val="af7"/>
            </w:pPr>
            <w:r w:rsidRPr="00720C54">
              <w:t>2,0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Відсутність у рішенні перевірок на правильне заповнення ресурсів</w:t>
            </w:r>
            <w:r w:rsidR="004422C8" w:rsidRPr="00720C54">
              <w:t xml:space="preserve"> </w:t>
            </w:r>
            <w:r w:rsidRPr="00720C54">
              <w:t>регістра, що призводить, наприклад, до появи негативних залишків товарів</w:t>
            </w:r>
            <w:r w:rsidR="004422C8" w:rsidRPr="00720C54">
              <w:t xml:space="preserve"> </w:t>
            </w:r>
            <w:r w:rsidRPr="00720C54">
              <w:t>на складі. Наявність негативних залишків ресурсів регістра дозволено лише у тому</w:t>
            </w:r>
            <w:r w:rsidR="004422C8" w:rsidRPr="00720C54">
              <w:t xml:space="preserve"> </w:t>
            </w:r>
            <w:r w:rsidRPr="00720C54">
              <w:t>разі, якщо це явно обумовлено у завданні або випливає з логіки облікової</w:t>
            </w:r>
            <w:r w:rsidR="004422C8" w:rsidRPr="00720C54">
              <w:t xml:space="preserve"> </w:t>
            </w:r>
            <w:r w:rsidRPr="00720C54">
              <w:t>схеми, яка не суперечить ситуації, що виникає у реальній практиці</w:t>
            </w:r>
            <w:r w:rsidR="004422C8" w:rsidRPr="00720C54">
              <w:t xml:space="preserve"> </w:t>
            </w:r>
            <w:r w:rsidRPr="00720C54">
              <w:t>ведення обліку.</w:t>
            </w:r>
          </w:p>
        </w:tc>
        <w:tc>
          <w:tcPr>
            <w:tcW w:w="667" w:type="pct"/>
            <w:shd w:val="clear" w:color="auto" w:fill="auto"/>
          </w:tcPr>
          <w:p w:rsidR="00612A0B" w:rsidRPr="00720C54" w:rsidRDefault="00612A0B" w:rsidP="00720C54">
            <w:pPr>
              <w:pStyle w:val="af7"/>
            </w:pPr>
            <w:r w:rsidRPr="00720C54">
              <w:t>1,0 - 2,0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Використання неправильних або спрощених алгоритмів під час розрахунку значень ресурсів регістра. Наприклад, під час вирішення "проблеми копійок".</w:t>
            </w:r>
          </w:p>
        </w:tc>
        <w:tc>
          <w:tcPr>
            <w:tcW w:w="667" w:type="pct"/>
            <w:shd w:val="clear" w:color="auto" w:fill="auto"/>
          </w:tcPr>
          <w:p w:rsidR="00612A0B" w:rsidRPr="00720C54" w:rsidRDefault="00612A0B" w:rsidP="00720C54">
            <w:pPr>
              <w:pStyle w:val="af7"/>
            </w:pPr>
            <w:r w:rsidRPr="00720C54">
              <w:t>0,5 - 2,0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Облікова схема, що реалізована у рішенні, не забезпечує правильного занесення даних у регістри. Наприклад, необхідно списати 1000, а списується 500.</w:t>
            </w:r>
          </w:p>
        </w:tc>
        <w:tc>
          <w:tcPr>
            <w:tcW w:w="667" w:type="pct"/>
            <w:shd w:val="clear" w:color="auto" w:fill="auto"/>
          </w:tcPr>
          <w:p w:rsidR="00612A0B" w:rsidRPr="00720C54" w:rsidRDefault="00612A0B" w:rsidP="00720C54">
            <w:pPr>
              <w:pStyle w:val="af7"/>
            </w:pPr>
            <w:r w:rsidRPr="00720C54">
              <w:t>2,0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Наявність помилок у програмному коді.</w:t>
            </w:r>
          </w:p>
        </w:tc>
        <w:tc>
          <w:tcPr>
            <w:tcW w:w="667" w:type="pct"/>
            <w:shd w:val="clear" w:color="auto" w:fill="auto"/>
          </w:tcPr>
          <w:p w:rsidR="00612A0B" w:rsidRPr="00720C54" w:rsidRDefault="00612A0B" w:rsidP="00720C54">
            <w:pPr>
              <w:pStyle w:val="af7"/>
            </w:pPr>
            <w:r w:rsidRPr="00720C54">
              <w:t>0,25 - 3,0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У задачах отримання підсумкової інформації по залишках використовується інформація по оборотах або навпаки.</w:t>
            </w:r>
          </w:p>
        </w:tc>
        <w:tc>
          <w:tcPr>
            <w:tcW w:w="667" w:type="pct"/>
            <w:shd w:val="clear" w:color="auto" w:fill="auto"/>
          </w:tcPr>
          <w:p w:rsidR="00612A0B" w:rsidRPr="00720C54" w:rsidRDefault="00612A0B" w:rsidP="00720C54">
            <w:pPr>
              <w:pStyle w:val="af7"/>
            </w:pPr>
            <w:r w:rsidRPr="00720C54">
              <w:t>2,0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У задачах отримання підсумкової інформації використовується необґрунтоване пряме звернення до реальних таблиць регістра.</w:t>
            </w:r>
          </w:p>
        </w:tc>
        <w:tc>
          <w:tcPr>
            <w:tcW w:w="667" w:type="pct"/>
            <w:shd w:val="clear" w:color="auto" w:fill="auto"/>
          </w:tcPr>
          <w:p w:rsidR="00612A0B" w:rsidRPr="00720C54" w:rsidRDefault="00612A0B" w:rsidP="00720C54">
            <w:pPr>
              <w:pStyle w:val="af7"/>
            </w:pPr>
            <w:r w:rsidRPr="00720C54">
              <w:t>1,5</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У задачах отримання даних з інформаційної бази встановлення відборів по неіндексованим полям.</w:t>
            </w:r>
          </w:p>
        </w:tc>
        <w:tc>
          <w:tcPr>
            <w:tcW w:w="667" w:type="pct"/>
            <w:shd w:val="clear" w:color="auto" w:fill="auto"/>
          </w:tcPr>
          <w:p w:rsidR="00612A0B" w:rsidRPr="00720C54" w:rsidRDefault="00612A0B" w:rsidP="00720C54">
            <w:pPr>
              <w:pStyle w:val="af7"/>
            </w:pPr>
            <w:r w:rsidRPr="00720C54">
              <w:t>0,5</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Якщо під час проведення документа використовуються дані, що отримуються з регістрів, обов'язково потрібно передбачити отримання цих даних на момент проведення документа.</w:t>
            </w:r>
          </w:p>
        </w:tc>
        <w:tc>
          <w:tcPr>
            <w:tcW w:w="667" w:type="pct"/>
            <w:shd w:val="clear" w:color="auto" w:fill="auto"/>
          </w:tcPr>
          <w:p w:rsidR="00612A0B" w:rsidRPr="00720C54" w:rsidRDefault="00612A0B" w:rsidP="00720C54">
            <w:pPr>
              <w:pStyle w:val="af7"/>
            </w:pPr>
            <w:r w:rsidRPr="00720C54">
              <w:t>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Конфігурація має стабільно функціювати як під час рухів уперед, так і назад. Тобто, якщо скасувати дії будь-якого документа, стан показників, що контролюються системою, має повертатися у вихідне положення (як було до</w:t>
            </w:r>
            <w:r w:rsidR="004422C8" w:rsidRPr="00720C54">
              <w:t xml:space="preserve"> </w:t>
            </w:r>
            <w:r w:rsidRPr="00720C54">
              <w:t>рухів документа). Це дозволяє "розмотати" увесь ланцюжок документів назад.</w:t>
            </w:r>
          </w:p>
        </w:tc>
        <w:tc>
          <w:tcPr>
            <w:tcW w:w="667" w:type="pct"/>
            <w:shd w:val="clear" w:color="auto" w:fill="auto"/>
          </w:tcPr>
          <w:p w:rsidR="00612A0B" w:rsidRPr="00720C54" w:rsidRDefault="00612A0B" w:rsidP="00720C54">
            <w:pPr>
              <w:pStyle w:val="af7"/>
            </w:pPr>
            <w:r w:rsidRPr="00720C54">
              <w:t>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Не реалізована можливість коректного перепроведення документів минулою датою ("заднім числом").</w:t>
            </w:r>
          </w:p>
        </w:tc>
        <w:tc>
          <w:tcPr>
            <w:tcW w:w="667" w:type="pct"/>
            <w:shd w:val="clear" w:color="auto" w:fill="auto"/>
          </w:tcPr>
          <w:p w:rsidR="00612A0B" w:rsidRPr="00720C54" w:rsidRDefault="00612A0B" w:rsidP="00720C54">
            <w:pPr>
              <w:pStyle w:val="af7"/>
            </w:pPr>
            <w:r w:rsidRPr="00720C54">
              <w:t>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Конфігурація має стабільно функціювати у разі наявності дублів рядків (номенклатури або співробітників і таке інше) у документах. Необхідно забезпечити коректне проведення документів за таких обставин.</w:t>
            </w:r>
          </w:p>
        </w:tc>
        <w:tc>
          <w:tcPr>
            <w:tcW w:w="667" w:type="pct"/>
            <w:shd w:val="clear" w:color="auto" w:fill="auto"/>
          </w:tcPr>
          <w:p w:rsidR="00612A0B" w:rsidRPr="00720C54" w:rsidRDefault="00612A0B" w:rsidP="00720C54">
            <w:pPr>
              <w:pStyle w:val="af7"/>
            </w:pPr>
            <w:r w:rsidRPr="00720C54">
              <w:t>0,5</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Отримання інформації, що зберігається в інформаційній базі (залишків, оборотів, даних бази, даних графіка і таке інше), у циклі.</w:t>
            </w:r>
          </w:p>
        </w:tc>
        <w:tc>
          <w:tcPr>
            <w:tcW w:w="667" w:type="pct"/>
            <w:shd w:val="clear" w:color="auto" w:fill="auto"/>
          </w:tcPr>
          <w:p w:rsidR="00612A0B" w:rsidRPr="00720C54" w:rsidRDefault="00612A0B" w:rsidP="00720C54">
            <w:pPr>
              <w:pStyle w:val="af7"/>
            </w:pPr>
            <w:r w:rsidRPr="00720C54">
              <w:t>2,0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Відсутність значень для параметрів віртуальної таблиці або використання замість них умови "ГДЕ".</w:t>
            </w:r>
          </w:p>
        </w:tc>
        <w:tc>
          <w:tcPr>
            <w:tcW w:w="667" w:type="pct"/>
            <w:shd w:val="clear" w:color="auto" w:fill="auto"/>
          </w:tcPr>
          <w:p w:rsidR="00612A0B" w:rsidRPr="00720C54" w:rsidRDefault="00612A0B" w:rsidP="00720C54">
            <w:pPr>
              <w:pStyle w:val="af7"/>
            </w:pPr>
            <w:r w:rsidRPr="00720C54">
              <w:t>2,0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Відсутність перевірки на NULL.</w:t>
            </w:r>
          </w:p>
        </w:tc>
        <w:tc>
          <w:tcPr>
            <w:tcW w:w="667" w:type="pct"/>
            <w:shd w:val="clear" w:color="auto" w:fill="auto"/>
          </w:tcPr>
          <w:p w:rsidR="00612A0B" w:rsidRPr="00720C54" w:rsidRDefault="00612A0B" w:rsidP="00720C54">
            <w:pPr>
              <w:pStyle w:val="af7"/>
            </w:pPr>
            <w:r w:rsidRPr="00720C54">
              <w:t>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Неправильне з'єднання таблиць.</w:t>
            </w:r>
          </w:p>
        </w:tc>
        <w:tc>
          <w:tcPr>
            <w:tcW w:w="667" w:type="pct"/>
            <w:shd w:val="clear" w:color="auto" w:fill="auto"/>
          </w:tcPr>
          <w:p w:rsidR="00612A0B" w:rsidRPr="00720C54" w:rsidRDefault="00612A0B" w:rsidP="00720C54">
            <w:pPr>
              <w:pStyle w:val="af7"/>
            </w:pPr>
            <w:r w:rsidRPr="00720C54">
              <w:t>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Використання механізму з'єднання таблиць замість того, щоб задати значення параметрів віртуальних таблиць.</w:t>
            </w:r>
          </w:p>
        </w:tc>
        <w:tc>
          <w:tcPr>
            <w:tcW w:w="667" w:type="pct"/>
            <w:shd w:val="clear" w:color="auto" w:fill="auto"/>
          </w:tcPr>
          <w:p w:rsidR="00612A0B" w:rsidRPr="00720C54" w:rsidRDefault="00612A0B" w:rsidP="00720C54">
            <w:pPr>
              <w:pStyle w:val="af7"/>
            </w:pPr>
            <w:r w:rsidRPr="00720C54">
              <w:t>0,5 – 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Вивантаження результату запиту у проміжну таблицю (наприклад, у таблицю значень) без потреби.</w:t>
            </w:r>
          </w:p>
        </w:tc>
        <w:tc>
          <w:tcPr>
            <w:tcW w:w="667" w:type="pct"/>
            <w:shd w:val="clear" w:color="auto" w:fill="auto"/>
          </w:tcPr>
          <w:p w:rsidR="00612A0B" w:rsidRPr="00720C54" w:rsidRDefault="00612A0B" w:rsidP="00720C54">
            <w:pPr>
              <w:pStyle w:val="af7"/>
            </w:pPr>
            <w:r w:rsidRPr="00720C54">
              <w:t>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Додаткове питання.</w:t>
            </w:r>
          </w:p>
        </w:tc>
        <w:tc>
          <w:tcPr>
            <w:tcW w:w="667" w:type="pct"/>
            <w:shd w:val="clear" w:color="auto" w:fill="auto"/>
          </w:tcPr>
          <w:p w:rsidR="00612A0B" w:rsidRPr="00720C54" w:rsidRDefault="00612A0B" w:rsidP="00720C54">
            <w:pPr>
              <w:pStyle w:val="af7"/>
            </w:pPr>
            <w:r w:rsidRPr="00720C54">
              <w:t>0,5 - 1,0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Відсутність можливості роботи рішення у режимі керованого додатка.</w:t>
            </w:r>
          </w:p>
        </w:tc>
        <w:tc>
          <w:tcPr>
            <w:tcW w:w="667" w:type="pct"/>
            <w:shd w:val="clear" w:color="auto" w:fill="auto"/>
          </w:tcPr>
          <w:p w:rsidR="00612A0B" w:rsidRPr="00720C54" w:rsidRDefault="00612A0B" w:rsidP="00720C54">
            <w:pPr>
              <w:pStyle w:val="af7"/>
            </w:pPr>
            <w:r w:rsidRPr="00720C54">
              <w:t>3,0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Використання менш ефективної методики проведення документів.</w:t>
            </w:r>
          </w:p>
        </w:tc>
        <w:tc>
          <w:tcPr>
            <w:tcW w:w="667" w:type="pct"/>
            <w:shd w:val="clear" w:color="auto" w:fill="auto"/>
          </w:tcPr>
          <w:p w:rsidR="00612A0B" w:rsidRPr="00720C54" w:rsidRDefault="00612A0B" w:rsidP="00720C54">
            <w:pPr>
              <w:pStyle w:val="af7"/>
            </w:pPr>
            <w:r w:rsidRPr="00720C54">
              <w:t>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Використання автоматичних блокувань у транзакції або неправильне використання керованих блокувань даних у транзакції під час проведення документів.</w:t>
            </w:r>
          </w:p>
        </w:tc>
        <w:tc>
          <w:tcPr>
            <w:tcW w:w="667" w:type="pct"/>
            <w:shd w:val="clear" w:color="auto" w:fill="auto"/>
          </w:tcPr>
          <w:p w:rsidR="00612A0B" w:rsidRPr="00720C54" w:rsidRDefault="00612A0B" w:rsidP="00720C54">
            <w:pPr>
              <w:pStyle w:val="af7"/>
            </w:pPr>
            <w:r w:rsidRPr="00720C54">
              <w:t>1,5</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Вирішення різних розділів (оперативний облік, бухгалтерський облік тощо) в окремих інформаційних базах або з використанням окремих конфігурацій.</w:t>
            </w:r>
          </w:p>
        </w:tc>
        <w:tc>
          <w:tcPr>
            <w:tcW w:w="667" w:type="pct"/>
            <w:shd w:val="clear" w:color="auto" w:fill="auto"/>
          </w:tcPr>
          <w:p w:rsidR="00612A0B" w:rsidRPr="00720C54" w:rsidRDefault="00612A0B" w:rsidP="00720C54">
            <w:pPr>
              <w:pStyle w:val="af7"/>
            </w:pPr>
            <w:r w:rsidRPr="00720C54">
              <w:t>3,0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Дублювання об'єктів конфігурації для вирішення окремих мікрозавданнь (наприклад, зроблено два види документа: ПрибутковаНакладнаОпер, ПрибутковаНакладнаБухг). Один об'єкт конфігурації використовується у завданні з оперативного обліку, інший</w:t>
            </w:r>
            <w:r w:rsidR="004422C8" w:rsidRPr="00720C54">
              <w:t> —</w:t>
            </w:r>
            <w:r w:rsidRPr="00720C54">
              <w:t xml:space="preserve"> у завданні з бухгалтерського обліку).</w:t>
            </w:r>
          </w:p>
        </w:tc>
        <w:tc>
          <w:tcPr>
            <w:tcW w:w="667" w:type="pct"/>
            <w:shd w:val="clear" w:color="auto" w:fill="auto"/>
          </w:tcPr>
          <w:p w:rsidR="00612A0B" w:rsidRPr="00720C54" w:rsidRDefault="00612A0B" w:rsidP="00720C54">
            <w:pPr>
              <w:pStyle w:val="af7"/>
            </w:pPr>
            <w:r w:rsidRPr="00720C54">
              <w:t>2,0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У режимі користувача не введені тестові дані, які необхідні для перевірки правильності роботи рішення.</w:t>
            </w:r>
          </w:p>
        </w:tc>
        <w:tc>
          <w:tcPr>
            <w:tcW w:w="667" w:type="pct"/>
            <w:shd w:val="clear" w:color="auto" w:fill="auto"/>
          </w:tcPr>
          <w:p w:rsidR="00612A0B" w:rsidRPr="00720C54" w:rsidRDefault="00612A0B" w:rsidP="00720C54">
            <w:pPr>
              <w:pStyle w:val="af7"/>
            </w:pPr>
            <w:r w:rsidRPr="00720C54">
              <w:t>1,0</w:t>
            </w:r>
          </w:p>
        </w:tc>
      </w:tr>
      <w:tr w:rsidR="004A3F9C" w:rsidRPr="00720C54" w:rsidTr="00720C54">
        <w:trPr>
          <w:cantSplit/>
        </w:trPr>
        <w:tc>
          <w:tcPr>
            <w:tcW w:w="4333" w:type="pct"/>
            <w:shd w:val="clear" w:color="auto" w:fill="auto"/>
          </w:tcPr>
          <w:p w:rsidR="00612A0B" w:rsidRPr="00720C54" w:rsidRDefault="00612A0B" w:rsidP="00720C54">
            <w:pPr>
              <w:pStyle w:val="af5"/>
            </w:pPr>
            <w:r w:rsidRPr="00720C54">
              <w:t>Запуск у режимі користувача програмного коду, який реалізований у рішенні, призводить до появи системного повідомлення про помилку.</w:t>
            </w:r>
          </w:p>
        </w:tc>
        <w:tc>
          <w:tcPr>
            <w:tcW w:w="667" w:type="pct"/>
            <w:shd w:val="clear" w:color="auto" w:fill="auto"/>
          </w:tcPr>
          <w:p w:rsidR="00612A0B" w:rsidRPr="00720C54" w:rsidRDefault="00612A0B" w:rsidP="00720C54">
            <w:pPr>
              <w:pStyle w:val="af7"/>
            </w:pPr>
            <w:r w:rsidRPr="00720C54">
              <w:t>1,0</w:t>
            </w:r>
          </w:p>
        </w:tc>
      </w:tr>
    </w:tbl>
    <w:p w:rsidR="001D573A" w:rsidRDefault="001D573A" w:rsidP="001D573A">
      <w:pPr>
        <w:pStyle w:val="22"/>
        <w:numPr>
          <w:ilvl w:val="0"/>
          <w:numId w:val="0"/>
        </w:numPr>
        <w:spacing w:before="0" w:after="0"/>
      </w:pPr>
    </w:p>
    <w:p w:rsidR="00612A0B" w:rsidRPr="00720C54" w:rsidRDefault="00612A0B" w:rsidP="001D573A">
      <w:pPr>
        <w:pStyle w:val="22"/>
        <w:numPr>
          <w:ilvl w:val="0"/>
          <w:numId w:val="15"/>
        </w:numPr>
        <w:spacing w:before="0" w:after="0"/>
        <w:ind w:left="426"/>
      </w:pPr>
      <w:r w:rsidRPr="00720C54">
        <w:t>Перелік помилок, що зустрічаються найчастіше у завданні з оперативного обліку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942"/>
        <w:gridCol w:w="1377"/>
      </w:tblGrid>
      <w:tr w:rsidR="004A3F9C" w:rsidRPr="00720C54" w:rsidTr="00720C54">
        <w:trPr>
          <w:cantSplit/>
          <w:tblHeader/>
        </w:trPr>
        <w:tc>
          <w:tcPr>
            <w:tcW w:w="4333" w:type="pct"/>
            <w:shd w:val="clear" w:color="auto" w:fill="auto"/>
          </w:tcPr>
          <w:p w:rsidR="00966E0D" w:rsidRPr="00720C54" w:rsidRDefault="00966E0D" w:rsidP="00720C54">
            <w:pPr>
              <w:pStyle w:val="af6"/>
            </w:pPr>
            <w:r w:rsidRPr="00720C54">
              <w:t>ОПИС ПОМИЛКИ</w:t>
            </w:r>
          </w:p>
        </w:tc>
        <w:tc>
          <w:tcPr>
            <w:tcW w:w="667" w:type="pct"/>
            <w:shd w:val="clear" w:color="auto" w:fill="auto"/>
          </w:tcPr>
          <w:p w:rsidR="00966E0D" w:rsidRPr="00720C54" w:rsidRDefault="00966E0D" w:rsidP="00720C54">
            <w:pPr>
              <w:pStyle w:val="af6"/>
            </w:pPr>
            <w:r w:rsidRPr="00720C54">
              <w:t>БАЛ</w:t>
            </w:r>
          </w:p>
        </w:tc>
      </w:tr>
      <w:tr w:rsidR="004A3F9C" w:rsidRPr="00720C54" w:rsidTr="00720C54">
        <w:trPr>
          <w:cantSplit/>
        </w:trPr>
        <w:tc>
          <w:tcPr>
            <w:tcW w:w="4333" w:type="pct"/>
            <w:shd w:val="clear" w:color="auto" w:fill="auto"/>
          </w:tcPr>
          <w:p w:rsidR="00966E0D" w:rsidRPr="00720C54" w:rsidRDefault="00966E0D" w:rsidP="00720C54">
            <w:pPr>
              <w:pStyle w:val="af5"/>
            </w:pPr>
            <w:r w:rsidRPr="00720C54">
              <w:t>Завдання не реалізоване цілком</w:t>
            </w:r>
          </w:p>
        </w:tc>
        <w:tc>
          <w:tcPr>
            <w:tcW w:w="667" w:type="pct"/>
            <w:shd w:val="clear" w:color="auto" w:fill="auto"/>
          </w:tcPr>
          <w:p w:rsidR="00966E0D" w:rsidRPr="00720C54" w:rsidRDefault="00966E0D" w:rsidP="00720C54">
            <w:pPr>
              <w:pStyle w:val="af7"/>
            </w:pPr>
            <w:r w:rsidRPr="00720C54">
              <w:t>3,0</w:t>
            </w:r>
          </w:p>
        </w:tc>
      </w:tr>
      <w:tr w:rsidR="004A3F9C" w:rsidRPr="00720C54" w:rsidTr="00720C54">
        <w:trPr>
          <w:cantSplit/>
        </w:trPr>
        <w:tc>
          <w:tcPr>
            <w:tcW w:w="4333" w:type="pct"/>
            <w:shd w:val="clear" w:color="auto" w:fill="auto"/>
          </w:tcPr>
          <w:p w:rsidR="00966E0D" w:rsidRPr="00720C54" w:rsidRDefault="00966E0D" w:rsidP="00720C54">
            <w:pPr>
              <w:pStyle w:val="af5"/>
            </w:pPr>
            <w:r w:rsidRPr="00720C54">
              <w:t>Побудова облікової схеми не на регістрах накопичення</w:t>
            </w:r>
          </w:p>
        </w:tc>
        <w:tc>
          <w:tcPr>
            <w:tcW w:w="667" w:type="pct"/>
            <w:shd w:val="clear" w:color="auto" w:fill="auto"/>
          </w:tcPr>
          <w:p w:rsidR="00966E0D" w:rsidRPr="00720C54" w:rsidRDefault="00966E0D" w:rsidP="00720C54">
            <w:pPr>
              <w:pStyle w:val="af7"/>
            </w:pPr>
            <w:r w:rsidRPr="00720C54">
              <w:t>3,0</w:t>
            </w:r>
          </w:p>
        </w:tc>
      </w:tr>
      <w:tr w:rsidR="004A3F9C" w:rsidRPr="00720C54" w:rsidTr="00720C54">
        <w:trPr>
          <w:cantSplit/>
        </w:trPr>
        <w:tc>
          <w:tcPr>
            <w:tcW w:w="4333" w:type="pct"/>
            <w:shd w:val="clear" w:color="auto" w:fill="auto"/>
          </w:tcPr>
          <w:p w:rsidR="00966E0D" w:rsidRPr="00720C54" w:rsidRDefault="00966E0D" w:rsidP="00720C54">
            <w:pPr>
              <w:pStyle w:val="af5"/>
            </w:pPr>
            <w:r w:rsidRPr="00720C54">
              <w:t>У разі додавання нових регістрів (або реалізації нових завдань на</w:t>
            </w:r>
            <w:r w:rsidR="004422C8" w:rsidRPr="00720C54">
              <w:t xml:space="preserve"> </w:t>
            </w:r>
            <w:r w:rsidRPr="00720C54">
              <w:t>регістрах, що існують), неправильне визначення виду регістра накопичення</w:t>
            </w:r>
            <w:r w:rsidR="004422C8" w:rsidRPr="00720C54">
              <w:t xml:space="preserve"> </w:t>
            </w:r>
            <w:r w:rsidRPr="00720C54">
              <w:t>(залишки, коли потрібні обороти або навпаки).</w:t>
            </w:r>
          </w:p>
        </w:tc>
        <w:tc>
          <w:tcPr>
            <w:tcW w:w="667" w:type="pct"/>
            <w:shd w:val="clear" w:color="auto" w:fill="auto"/>
          </w:tcPr>
          <w:p w:rsidR="00966E0D" w:rsidRPr="00720C54" w:rsidRDefault="00966E0D" w:rsidP="00720C54">
            <w:pPr>
              <w:pStyle w:val="af7"/>
            </w:pPr>
            <w:r w:rsidRPr="00720C54">
              <w:t>3,0</w:t>
            </w:r>
          </w:p>
        </w:tc>
      </w:tr>
      <w:tr w:rsidR="004A3F9C" w:rsidRPr="00720C54" w:rsidTr="00720C54">
        <w:trPr>
          <w:cantSplit/>
        </w:trPr>
        <w:tc>
          <w:tcPr>
            <w:tcW w:w="4333" w:type="pct"/>
            <w:shd w:val="clear" w:color="auto" w:fill="auto"/>
          </w:tcPr>
          <w:p w:rsidR="00966E0D" w:rsidRPr="00720C54" w:rsidRDefault="00966E0D" w:rsidP="00720C54">
            <w:pPr>
              <w:pStyle w:val="af5"/>
            </w:pPr>
            <w:r w:rsidRPr="00720C54">
              <w:t xml:space="preserve">Використання підсумкової інформації регістрів, яка отримана у формі документа, під час його проведення. </w:t>
            </w:r>
          </w:p>
        </w:tc>
        <w:tc>
          <w:tcPr>
            <w:tcW w:w="667" w:type="pct"/>
            <w:shd w:val="clear" w:color="auto" w:fill="auto"/>
          </w:tcPr>
          <w:p w:rsidR="00966E0D" w:rsidRPr="00720C54" w:rsidRDefault="00966E0D" w:rsidP="00720C54">
            <w:pPr>
              <w:pStyle w:val="af7"/>
            </w:pPr>
            <w:r w:rsidRPr="00720C54">
              <w:t>2,0</w:t>
            </w:r>
          </w:p>
        </w:tc>
      </w:tr>
    </w:tbl>
    <w:p w:rsidR="001D573A" w:rsidRDefault="001D573A" w:rsidP="001D573A">
      <w:pPr>
        <w:pStyle w:val="22"/>
        <w:numPr>
          <w:ilvl w:val="0"/>
          <w:numId w:val="0"/>
        </w:numPr>
        <w:spacing w:before="0" w:after="0"/>
      </w:pPr>
    </w:p>
    <w:p w:rsidR="00612A0B" w:rsidRPr="00720C54" w:rsidRDefault="00612A0B" w:rsidP="001D573A">
      <w:pPr>
        <w:pStyle w:val="22"/>
        <w:numPr>
          <w:ilvl w:val="0"/>
          <w:numId w:val="15"/>
        </w:numPr>
        <w:spacing w:before="0" w:after="0"/>
        <w:ind w:left="426"/>
      </w:pPr>
      <w:r w:rsidRPr="00720C54">
        <w:t>Перелік помилок, що зустрічаються найчастіше у завданні з бухгалтерського обліку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942"/>
        <w:gridCol w:w="1377"/>
      </w:tblGrid>
      <w:tr w:rsidR="004A3F9C" w:rsidRPr="00720C54" w:rsidTr="00720C54">
        <w:trPr>
          <w:cantSplit/>
          <w:tblHeader/>
        </w:trPr>
        <w:tc>
          <w:tcPr>
            <w:tcW w:w="4333" w:type="pct"/>
            <w:shd w:val="clear" w:color="auto" w:fill="auto"/>
          </w:tcPr>
          <w:p w:rsidR="00E3282C" w:rsidRPr="00720C54" w:rsidRDefault="00E3282C" w:rsidP="00720C54">
            <w:pPr>
              <w:pStyle w:val="af6"/>
            </w:pPr>
            <w:r w:rsidRPr="00720C54">
              <w:t>ОПИС ПОМИЛКИ</w:t>
            </w:r>
          </w:p>
        </w:tc>
        <w:tc>
          <w:tcPr>
            <w:tcW w:w="667" w:type="pct"/>
            <w:shd w:val="clear" w:color="auto" w:fill="auto"/>
          </w:tcPr>
          <w:p w:rsidR="00E3282C" w:rsidRPr="00720C54" w:rsidRDefault="00E3282C" w:rsidP="00720C54">
            <w:pPr>
              <w:pStyle w:val="af6"/>
            </w:pPr>
            <w:r w:rsidRPr="00720C54">
              <w:t>БАЛ</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Завдання не реалізоване цілком</w:t>
            </w:r>
          </w:p>
        </w:tc>
        <w:tc>
          <w:tcPr>
            <w:tcW w:w="667" w:type="pct"/>
            <w:shd w:val="clear" w:color="auto" w:fill="auto"/>
          </w:tcPr>
          <w:p w:rsidR="00E3282C" w:rsidRPr="00720C54" w:rsidRDefault="00E3282C" w:rsidP="00720C54">
            <w:pPr>
              <w:pStyle w:val="af7"/>
            </w:pPr>
            <w:r w:rsidRPr="00720C54">
              <w:t>3,0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Побудова облікової схеми не на регістрах бухгалтерії.</w:t>
            </w:r>
          </w:p>
        </w:tc>
        <w:tc>
          <w:tcPr>
            <w:tcW w:w="667" w:type="pct"/>
            <w:shd w:val="clear" w:color="auto" w:fill="auto"/>
          </w:tcPr>
          <w:p w:rsidR="00E3282C" w:rsidRPr="00720C54" w:rsidRDefault="00E3282C" w:rsidP="00720C54">
            <w:pPr>
              <w:pStyle w:val="af7"/>
            </w:pPr>
            <w:r w:rsidRPr="00720C54">
              <w:t>3,0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Облікова схема, що використана у рішенні, побудована неправильно.</w:t>
            </w:r>
          </w:p>
        </w:tc>
        <w:tc>
          <w:tcPr>
            <w:tcW w:w="667" w:type="pct"/>
            <w:shd w:val="clear" w:color="auto" w:fill="auto"/>
          </w:tcPr>
          <w:p w:rsidR="00E3282C" w:rsidRPr="00720C54" w:rsidRDefault="00E3282C" w:rsidP="00720C54">
            <w:pPr>
              <w:pStyle w:val="af7"/>
            </w:pPr>
            <w:r w:rsidRPr="00720C54">
              <w:t>0,5 - 2,0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 xml:space="preserve">Неправильне використання принципу "подвійного запису". Відсутність подвійного запису, коли він потрібен або наявність у разі, коли потреба відсутня. </w:t>
            </w:r>
          </w:p>
        </w:tc>
        <w:tc>
          <w:tcPr>
            <w:tcW w:w="667" w:type="pct"/>
            <w:shd w:val="clear" w:color="auto" w:fill="auto"/>
          </w:tcPr>
          <w:p w:rsidR="00E3282C" w:rsidRPr="00720C54" w:rsidRDefault="00E3282C" w:rsidP="00720C54">
            <w:pPr>
              <w:pStyle w:val="af7"/>
            </w:pPr>
            <w:r w:rsidRPr="00720C54">
              <w:t>2,0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Створена зайва аналітика (наприклад, вимірювання регістра).</w:t>
            </w:r>
          </w:p>
        </w:tc>
        <w:tc>
          <w:tcPr>
            <w:tcW w:w="667" w:type="pct"/>
            <w:shd w:val="clear" w:color="auto" w:fill="auto"/>
          </w:tcPr>
          <w:p w:rsidR="00E3282C" w:rsidRPr="00720C54" w:rsidRDefault="00E3282C" w:rsidP="00720C54">
            <w:pPr>
              <w:pStyle w:val="af7"/>
            </w:pPr>
            <w:r w:rsidRPr="00720C54">
              <w:t>0,5</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У вимірювань та ресурсів регістра бухгалтерії неправильно налаштовані властивості "балансовий" та "ознаки обліку".</w:t>
            </w:r>
          </w:p>
        </w:tc>
        <w:tc>
          <w:tcPr>
            <w:tcW w:w="667" w:type="pct"/>
            <w:shd w:val="clear" w:color="auto" w:fill="auto"/>
          </w:tcPr>
          <w:p w:rsidR="00E3282C" w:rsidRPr="00720C54" w:rsidRDefault="00E3282C" w:rsidP="00720C54">
            <w:pPr>
              <w:pStyle w:val="af7"/>
            </w:pPr>
            <w:r w:rsidRPr="00720C54">
              <w:t>1,5</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Не реалізовано або реалізовано неправильно налаштування властивості "ознаки обліку субконто".</w:t>
            </w:r>
          </w:p>
        </w:tc>
        <w:tc>
          <w:tcPr>
            <w:tcW w:w="667" w:type="pct"/>
            <w:shd w:val="clear" w:color="auto" w:fill="auto"/>
          </w:tcPr>
          <w:p w:rsidR="00E3282C" w:rsidRPr="00720C54" w:rsidRDefault="00E3282C" w:rsidP="00720C54">
            <w:pPr>
              <w:pStyle w:val="af7"/>
            </w:pPr>
            <w:r w:rsidRPr="00720C54">
              <w:t>1,0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Зберігання залишків у разі, коли необхідна інформація лише про обороти. Облікова схема використовує звичайні (не оборотні) субконто</w:t>
            </w:r>
            <w:r w:rsidR="004422C8" w:rsidRPr="00720C54">
              <w:t xml:space="preserve"> </w:t>
            </w:r>
            <w:r w:rsidRPr="00720C54">
              <w:t>або вимірювання регістра для зберігання даних та контролю оборотних за</w:t>
            </w:r>
            <w:r w:rsidR="004422C8" w:rsidRPr="00720C54">
              <w:t xml:space="preserve"> </w:t>
            </w:r>
            <w:r w:rsidRPr="00720C54">
              <w:t>своєю суттю показників (які не потребують зберігання залишків).</w:t>
            </w:r>
          </w:p>
        </w:tc>
        <w:tc>
          <w:tcPr>
            <w:tcW w:w="667" w:type="pct"/>
            <w:shd w:val="clear" w:color="auto" w:fill="auto"/>
          </w:tcPr>
          <w:p w:rsidR="00E3282C" w:rsidRPr="00720C54" w:rsidRDefault="00E3282C" w:rsidP="00720C54">
            <w:pPr>
              <w:pStyle w:val="af7"/>
            </w:pPr>
            <w:r w:rsidRPr="00720C54">
              <w:t>1,5</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Під час отримання підсумкових даних з регістра бухгалтерії не вважається кореспонденція рахунків.</w:t>
            </w:r>
          </w:p>
        </w:tc>
        <w:tc>
          <w:tcPr>
            <w:tcW w:w="667" w:type="pct"/>
            <w:shd w:val="clear" w:color="auto" w:fill="auto"/>
          </w:tcPr>
          <w:p w:rsidR="00E3282C" w:rsidRPr="00720C54" w:rsidRDefault="00E3282C" w:rsidP="00720C54">
            <w:pPr>
              <w:pStyle w:val="af7"/>
            </w:pPr>
            <w:r w:rsidRPr="00720C54">
              <w:t>1,5</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Під час отримання підсумкових даних з регістра бухгалтерії не вважається або вважається неправильно аналітика на рахунку.</w:t>
            </w:r>
          </w:p>
        </w:tc>
        <w:tc>
          <w:tcPr>
            <w:tcW w:w="667" w:type="pct"/>
            <w:shd w:val="clear" w:color="auto" w:fill="auto"/>
          </w:tcPr>
          <w:p w:rsidR="00E3282C" w:rsidRPr="00720C54" w:rsidRDefault="00E3282C" w:rsidP="00720C54">
            <w:pPr>
              <w:pStyle w:val="af7"/>
            </w:pPr>
            <w:r w:rsidRPr="00720C54">
              <w:t>1,0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Видалення рахунків з Плану рахунків</w:t>
            </w:r>
          </w:p>
        </w:tc>
        <w:tc>
          <w:tcPr>
            <w:tcW w:w="667" w:type="pct"/>
            <w:shd w:val="clear" w:color="auto" w:fill="auto"/>
          </w:tcPr>
          <w:p w:rsidR="00E3282C" w:rsidRPr="00720C54" w:rsidRDefault="00E3282C" w:rsidP="00720C54">
            <w:pPr>
              <w:pStyle w:val="af7"/>
            </w:pPr>
            <w:r w:rsidRPr="00720C54">
              <w:t>1,0</w:t>
            </w:r>
          </w:p>
        </w:tc>
      </w:tr>
    </w:tbl>
    <w:p w:rsidR="001D573A" w:rsidRDefault="001D573A" w:rsidP="001D573A">
      <w:pPr>
        <w:pStyle w:val="22"/>
        <w:numPr>
          <w:ilvl w:val="0"/>
          <w:numId w:val="0"/>
        </w:numPr>
        <w:spacing w:before="0" w:after="0"/>
        <w:ind w:left="426"/>
      </w:pPr>
    </w:p>
    <w:p w:rsidR="00612A0B" w:rsidRPr="00720C54" w:rsidRDefault="00612A0B" w:rsidP="001D573A">
      <w:pPr>
        <w:pStyle w:val="22"/>
        <w:numPr>
          <w:ilvl w:val="1"/>
          <w:numId w:val="16"/>
        </w:numPr>
        <w:spacing w:before="0" w:after="0"/>
        <w:ind w:left="284" w:hanging="284"/>
      </w:pPr>
      <w:r w:rsidRPr="00720C54">
        <w:t>Перелік помилок, що зустрічаються найчастіше у завданні зі складних періодичних розрахунків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942"/>
        <w:gridCol w:w="1377"/>
      </w:tblGrid>
      <w:tr w:rsidR="004A3F9C" w:rsidRPr="00720C54" w:rsidTr="00720C54">
        <w:trPr>
          <w:cantSplit/>
          <w:tblHeader/>
        </w:trPr>
        <w:tc>
          <w:tcPr>
            <w:tcW w:w="4333" w:type="pct"/>
            <w:shd w:val="clear" w:color="auto" w:fill="auto"/>
          </w:tcPr>
          <w:p w:rsidR="00E3282C" w:rsidRPr="00720C54" w:rsidRDefault="00E3282C" w:rsidP="00720C54">
            <w:pPr>
              <w:pStyle w:val="af6"/>
            </w:pPr>
            <w:r w:rsidRPr="00720C54">
              <w:t>ОПИС ПОМИЛКИ</w:t>
            </w:r>
          </w:p>
        </w:tc>
        <w:tc>
          <w:tcPr>
            <w:tcW w:w="667" w:type="pct"/>
            <w:shd w:val="clear" w:color="auto" w:fill="auto"/>
          </w:tcPr>
          <w:p w:rsidR="00E3282C" w:rsidRPr="00720C54" w:rsidRDefault="00E3282C" w:rsidP="00720C54">
            <w:pPr>
              <w:pStyle w:val="af6"/>
            </w:pPr>
            <w:r w:rsidRPr="00720C54">
              <w:t>БАЛ</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Завдання не реалізоване цілком</w:t>
            </w:r>
          </w:p>
        </w:tc>
        <w:tc>
          <w:tcPr>
            <w:tcW w:w="667" w:type="pct"/>
            <w:shd w:val="clear" w:color="auto" w:fill="auto"/>
          </w:tcPr>
          <w:p w:rsidR="00E3282C" w:rsidRPr="00720C54" w:rsidRDefault="00E3282C" w:rsidP="00720C54">
            <w:pPr>
              <w:pStyle w:val="af7"/>
            </w:pPr>
            <w:r w:rsidRPr="00720C54">
              <w:t>3,0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Побудова облікової схеми не на регістрах розрахунків.</w:t>
            </w:r>
          </w:p>
        </w:tc>
        <w:tc>
          <w:tcPr>
            <w:tcW w:w="667" w:type="pct"/>
            <w:shd w:val="clear" w:color="auto" w:fill="auto"/>
          </w:tcPr>
          <w:p w:rsidR="00E3282C" w:rsidRPr="00720C54" w:rsidRDefault="00E3282C" w:rsidP="00720C54">
            <w:pPr>
              <w:pStyle w:val="af7"/>
            </w:pPr>
            <w:r w:rsidRPr="00720C54">
              <w:t>3,0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Неправильно налаштовані залежності по витісненню та по базі між видами розрахунків, що використовуються у рішенні.</w:t>
            </w:r>
          </w:p>
        </w:tc>
        <w:tc>
          <w:tcPr>
            <w:tcW w:w="667" w:type="pct"/>
            <w:shd w:val="clear" w:color="auto" w:fill="auto"/>
          </w:tcPr>
          <w:p w:rsidR="00E3282C" w:rsidRPr="00720C54" w:rsidRDefault="00E3282C" w:rsidP="00720C54">
            <w:pPr>
              <w:pStyle w:val="af7"/>
            </w:pPr>
            <w:r w:rsidRPr="00720C54">
              <w:t>1,0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Використання регістра розрахунку, що має "період дії" для реалізації обліку за видами розрахунку, що не мають "періоду дії".</w:t>
            </w:r>
          </w:p>
        </w:tc>
        <w:tc>
          <w:tcPr>
            <w:tcW w:w="667" w:type="pct"/>
            <w:shd w:val="clear" w:color="auto" w:fill="auto"/>
          </w:tcPr>
          <w:p w:rsidR="00E3282C" w:rsidRPr="00720C54" w:rsidRDefault="00E3282C" w:rsidP="00720C54">
            <w:pPr>
              <w:pStyle w:val="af7"/>
            </w:pPr>
            <w:r w:rsidRPr="00720C54">
              <w:t>1,5</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Не зазначено зв'язок з графіком у регістрі розрахунку або такий зв'язок зазначено неправильно. Наприклад, у вимірі замість реквізиту або навпаки.</w:t>
            </w:r>
          </w:p>
        </w:tc>
        <w:tc>
          <w:tcPr>
            <w:tcW w:w="667" w:type="pct"/>
            <w:shd w:val="clear" w:color="auto" w:fill="auto"/>
          </w:tcPr>
          <w:p w:rsidR="00E3282C" w:rsidRPr="00720C54" w:rsidRDefault="00E3282C" w:rsidP="00720C54">
            <w:pPr>
              <w:pStyle w:val="af7"/>
            </w:pPr>
            <w:r w:rsidRPr="00720C54">
              <w:t>1,0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Отримання даних графіка з таблиці регістра відомостей.</w:t>
            </w:r>
          </w:p>
        </w:tc>
        <w:tc>
          <w:tcPr>
            <w:tcW w:w="667" w:type="pct"/>
            <w:shd w:val="clear" w:color="auto" w:fill="auto"/>
          </w:tcPr>
          <w:p w:rsidR="00E3282C" w:rsidRPr="00720C54" w:rsidRDefault="00E3282C" w:rsidP="00720C54">
            <w:pPr>
              <w:pStyle w:val="af7"/>
            </w:pPr>
            <w:r w:rsidRPr="00720C54">
              <w:t>2,0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Під час отримання розрахункової бази неправильно використана аналітика. Не використовуються або використовуються неправильно вимірювання регістра.</w:t>
            </w:r>
          </w:p>
        </w:tc>
        <w:tc>
          <w:tcPr>
            <w:tcW w:w="667" w:type="pct"/>
            <w:shd w:val="clear" w:color="auto" w:fill="auto"/>
          </w:tcPr>
          <w:p w:rsidR="00E3282C" w:rsidRPr="00720C54" w:rsidRDefault="00E3282C" w:rsidP="00720C54">
            <w:pPr>
              <w:pStyle w:val="af7"/>
            </w:pPr>
            <w:r w:rsidRPr="00720C54">
              <w:t>1,0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Отримання розрахункової бази з основної таблиці регістра розрахунку.</w:t>
            </w:r>
          </w:p>
        </w:tc>
        <w:tc>
          <w:tcPr>
            <w:tcW w:w="667" w:type="pct"/>
            <w:shd w:val="clear" w:color="auto" w:fill="auto"/>
          </w:tcPr>
          <w:p w:rsidR="00E3282C" w:rsidRPr="00720C54" w:rsidRDefault="00E3282C" w:rsidP="00720C54">
            <w:pPr>
              <w:pStyle w:val="af7"/>
            </w:pPr>
            <w:r w:rsidRPr="00720C54">
              <w:t>2,0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У задачі отримання розрахункової бази не оптимізована швидкість відбору за вимірами регістра розрахунку.</w:t>
            </w:r>
          </w:p>
        </w:tc>
        <w:tc>
          <w:tcPr>
            <w:tcW w:w="667" w:type="pct"/>
            <w:shd w:val="clear" w:color="auto" w:fill="auto"/>
          </w:tcPr>
          <w:p w:rsidR="00E3282C" w:rsidRPr="00720C54" w:rsidRDefault="00E3282C" w:rsidP="00720C54">
            <w:pPr>
              <w:pStyle w:val="af7"/>
            </w:pPr>
            <w:r w:rsidRPr="00720C54">
              <w:t>0,5</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Неправильно налаштована залежність за ведучими видами розрахунків.</w:t>
            </w:r>
          </w:p>
        </w:tc>
        <w:tc>
          <w:tcPr>
            <w:tcW w:w="667" w:type="pct"/>
            <w:shd w:val="clear" w:color="auto" w:fill="auto"/>
          </w:tcPr>
          <w:p w:rsidR="00E3282C" w:rsidRPr="00720C54" w:rsidRDefault="00E3282C" w:rsidP="00720C54">
            <w:pPr>
              <w:pStyle w:val="af7"/>
            </w:pPr>
            <w:r w:rsidRPr="00720C54">
              <w:t>1,0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Створення перерахунку у регістрі, де не можуть з'явитися дані перерахунку.</w:t>
            </w:r>
          </w:p>
        </w:tc>
        <w:tc>
          <w:tcPr>
            <w:tcW w:w="667" w:type="pct"/>
            <w:shd w:val="clear" w:color="auto" w:fill="auto"/>
          </w:tcPr>
          <w:p w:rsidR="00E3282C" w:rsidRPr="00720C54" w:rsidRDefault="00E3282C" w:rsidP="00720C54">
            <w:pPr>
              <w:pStyle w:val="af7"/>
            </w:pPr>
            <w:r w:rsidRPr="00720C54">
              <w:t>1,0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У задачі на перерахунки неправильно налаштовані об'єкти перерахунку (наприклад, вимірювання перерахунків).</w:t>
            </w:r>
          </w:p>
        </w:tc>
        <w:tc>
          <w:tcPr>
            <w:tcW w:w="667" w:type="pct"/>
            <w:shd w:val="clear" w:color="auto" w:fill="auto"/>
          </w:tcPr>
          <w:p w:rsidR="00E3282C" w:rsidRPr="00720C54" w:rsidRDefault="00E3282C" w:rsidP="00720C54">
            <w:pPr>
              <w:pStyle w:val="af7"/>
            </w:pPr>
            <w:r w:rsidRPr="00720C54">
              <w:t>1,5</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Отримання даних для виконання розрахунків на підставі незаписаних або не розрахованих даних.</w:t>
            </w:r>
          </w:p>
        </w:tc>
        <w:tc>
          <w:tcPr>
            <w:tcW w:w="667" w:type="pct"/>
            <w:shd w:val="clear" w:color="auto" w:fill="auto"/>
          </w:tcPr>
          <w:p w:rsidR="00E3282C" w:rsidRPr="00720C54" w:rsidRDefault="00E3282C" w:rsidP="00720C54">
            <w:pPr>
              <w:pStyle w:val="af7"/>
            </w:pPr>
            <w:r w:rsidRPr="00720C54">
              <w:t>1,0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Використання без потреби механізму автоматичного перезапису таблиці фактичного періоду дії під час запису даних по розрахунках в інформаційну базу.</w:t>
            </w:r>
          </w:p>
        </w:tc>
        <w:tc>
          <w:tcPr>
            <w:tcW w:w="667" w:type="pct"/>
            <w:shd w:val="clear" w:color="auto" w:fill="auto"/>
          </w:tcPr>
          <w:p w:rsidR="00E3282C" w:rsidRPr="00720C54" w:rsidRDefault="00E3282C" w:rsidP="00720C54">
            <w:pPr>
              <w:pStyle w:val="af7"/>
            </w:pPr>
            <w:r w:rsidRPr="00720C54">
              <w:t>0,5</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У рішенні відсутній механізм сторнування записів регістра розрахунку, коли введено витісняючий вид розрахунку у поточному розрахунковому періоді за минулий період (за умови, що така можливість явно зазначена у завданні).</w:t>
            </w:r>
          </w:p>
        </w:tc>
        <w:tc>
          <w:tcPr>
            <w:tcW w:w="667" w:type="pct"/>
            <w:shd w:val="clear" w:color="auto" w:fill="auto"/>
          </w:tcPr>
          <w:p w:rsidR="00E3282C" w:rsidRPr="00720C54" w:rsidRDefault="00E3282C" w:rsidP="00720C54">
            <w:pPr>
              <w:pStyle w:val="af7"/>
            </w:pPr>
            <w:r w:rsidRPr="00720C54">
              <w:t>1,0</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Реалізація сторнування записів регістра розрахунку без використання спеціалізованих і оптимізованих механізмів платформи.</w:t>
            </w:r>
          </w:p>
        </w:tc>
        <w:tc>
          <w:tcPr>
            <w:tcW w:w="667" w:type="pct"/>
            <w:shd w:val="clear" w:color="auto" w:fill="auto"/>
          </w:tcPr>
          <w:p w:rsidR="00E3282C" w:rsidRPr="00720C54" w:rsidRDefault="00E3282C" w:rsidP="00720C54">
            <w:pPr>
              <w:pStyle w:val="af7"/>
            </w:pPr>
            <w:r w:rsidRPr="00720C54">
              <w:t>1,5</w:t>
            </w:r>
          </w:p>
        </w:tc>
      </w:tr>
      <w:tr w:rsidR="004A3F9C" w:rsidRPr="00720C54" w:rsidTr="00720C54">
        <w:trPr>
          <w:cantSplit/>
        </w:trPr>
        <w:tc>
          <w:tcPr>
            <w:tcW w:w="4333" w:type="pct"/>
            <w:shd w:val="clear" w:color="auto" w:fill="auto"/>
          </w:tcPr>
          <w:p w:rsidR="00E3282C" w:rsidRPr="00720C54" w:rsidRDefault="00E3282C" w:rsidP="00720C54">
            <w:pPr>
              <w:pStyle w:val="af5"/>
            </w:pPr>
            <w:r w:rsidRPr="00720C54">
              <w:t>Вирішення задач накопичення на регістрі розрахунку</w:t>
            </w:r>
          </w:p>
        </w:tc>
        <w:tc>
          <w:tcPr>
            <w:tcW w:w="667" w:type="pct"/>
            <w:shd w:val="clear" w:color="auto" w:fill="auto"/>
          </w:tcPr>
          <w:p w:rsidR="00E3282C" w:rsidRPr="00720C54" w:rsidRDefault="00E3282C" w:rsidP="00720C54">
            <w:pPr>
              <w:pStyle w:val="af7"/>
            </w:pPr>
            <w:r w:rsidRPr="00720C54">
              <w:t>2,0</w:t>
            </w:r>
          </w:p>
        </w:tc>
      </w:tr>
    </w:tbl>
    <w:p w:rsidR="001D573A" w:rsidRDefault="001D573A" w:rsidP="001D573A">
      <w:pPr>
        <w:pStyle w:val="22"/>
        <w:numPr>
          <w:ilvl w:val="0"/>
          <w:numId w:val="0"/>
        </w:numPr>
        <w:spacing w:before="0" w:after="0"/>
      </w:pPr>
    </w:p>
    <w:p w:rsidR="00612A0B" w:rsidRPr="00720C54" w:rsidRDefault="00612A0B" w:rsidP="001D573A">
      <w:pPr>
        <w:pStyle w:val="22"/>
        <w:numPr>
          <w:ilvl w:val="1"/>
          <w:numId w:val="16"/>
        </w:numPr>
        <w:spacing w:before="0" w:after="0"/>
        <w:ind w:left="426"/>
      </w:pPr>
      <w:r w:rsidRPr="00720C54">
        <w:t xml:space="preserve">Перелік помилок, що зустрічаються найчастіше у завданні з бізнес-процесів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942"/>
        <w:gridCol w:w="1377"/>
      </w:tblGrid>
      <w:tr w:rsidR="004A3F9C" w:rsidRPr="00720C54" w:rsidTr="00720C54">
        <w:trPr>
          <w:cantSplit/>
          <w:tblHeader/>
        </w:trPr>
        <w:tc>
          <w:tcPr>
            <w:tcW w:w="4333" w:type="pct"/>
            <w:shd w:val="clear" w:color="auto" w:fill="auto"/>
          </w:tcPr>
          <w:p w:rsidR="00B06310" w:rsidRPr="00720C54" w:rsidRDefault="00B06310" w:rsidP="00720C54">
            <w:pPr>
              <w:pStyle w:val="af6"/>
            </w:pPr>
            <w:r w:rsidRPr="00720C54">
              <w:t>ОПИС ПОМИЛКИ</w:t>
            </w:r>
          </w:p>
        </w:tc>
        <w:tc>
          <w:tcPr>
            <w:tcW w:w="667" w:type="pct"/>
            <w:shd w:val="clear" w:color="auto" w:fill="auto"/>
          </w:tcPr>
          <w:p w:rsidR="00B06310" w:rsidRPr="00720C54" w:rsidRDefault="00B06310" w:rsidP="00720C54">
            <w:pPr>
              <w:pStyle w:val="af6"/>
            </w:pPr>
            <w:r w:rsidRPr="00720C54">
              <w:t>БАЛ</w:t>
            </w:r>
          </w:p>
        </w:tc>
      </w:tr>
      <w:tr w:rsidR="004A3F9C" w:rsidRPr="00720C54" w:rsidTr="00720C54">
        <w:trPr>
          <w:cantSplit/>
        </w:trPr>
        <w:tc>
          <w:tcPr>
            <w:tcW w:w="4333" w:type="pct"/>
            <w:shd w:val="clear" w:color="auto" w:fill="auto"/>
          </w:tcPr>
          <w:p w:rsidR="00B06310" w:rsidRPr="00720C54" w:rsidRDefault="00B06310" w:rsidP="00720C54">
            <w:pPr>
              <w:pStyle w:val="af5"/>
            </w:pPr>
            <w:r w:rsidRPr="00720C54">
              <w:t>Завдання не реалізоване цілком</w:t>
            </w:r>
          </w:p>
        </w:tc>
        <w:tc>
          <w:tcPr>
            <w:tcW w:w="667" w:type="pct"/>
            <w:shd w:val="clear" w:color="auto" w:fill="auto"/>
          </w:tcPr>
          <w:p w:rsidR="00B06310" w:rsidRPr="00720C54" w:rsidRDefault="00B06310" w:rsidP="00720C54">
            <w:pPr>
              <w:pStyle w:val="af7"/>
            </w:pPr>
            <w:r w:rsidRPr="00720C54">
              <w:t>1,5</w:t>
            </w:r>
          </w:p>
        </w:tc>
      </w:tr>
      <w:tr w:rsidR="004A3F9C" w:rsidRPr="00720C54" w:rsidTr="00720C54">
        <w:trPr>
          <w:cantSplit/>
        </w:trPr>
        <w:tc>
          <w:tcPr>
            <w:tcW w:w="4333" w:type="pct"/>
            <w:shd w:val="clear" w:color="auto" w:fill="auto"/>
          </w:tcPr>
          <w:p w:rsidR="00B06310" w:rsidRPr="00720C54" w:rsidRDefault="00B06310" w:rsidP="00720C54">
            <w:pPr>
              <w:pStyle w:val="af5"/>
            </w:pPr>
            <w:r w:rsidRPr="00720C54">
              <w:t>У формі бізнес-процесу не показано його поточний стан.</w:t>
            </w:r>
          </w:p>
        </w:tc>
        <w:tc>
          <w:tcPr>
            <w:tcW w:w="667" w:type="pct"/>
            <w:shd w:val="clear" w:color="auto" w:fill="auto"/>
          </w:tcPr>
          <w:p w:rsidR="00B06310" w:rsidRPr="00720C54" w:rsidRDefault="00B06310" w:rsidP="00720C54">
            <w:pPr>
              <w:pStyle w:val="af7"/>
            </w:pPr>
            <w:r w:rsidRPr="00720C54">
              <w:t>1,0</w:t>
            </w:r>
          </w:p>
        </w:tc>
      </w:tr>
      <w:tr w:rsidR="004A3F9C" w:rsidRPr="00720C54" w:rsidTr="00720C54">
        <w:trPr>
          <w:cantSplit/>
        </w:trPr>
        <w:tc>
          <w:tcPr>
            <w:tcW w:w="4333" w:type="pct"/>
            <w:shd w:val="clear" w:color="auto" w:fill="auto"/>
          </w:tcPr>
          <w:p w:rsidR="00B06310" w:rsidRPr="00720C54" w:rsidRDefault="00B06310" w:rsidP="00720C54">
            <w:pPr>
              <w:pStyle w:val="af5"/>
            </w:pPr>
            <w:r w:rsidRPr="00720C54">
              <w:t>Не реалізована або працює неправильно форма списку невиконаних задач поточного користувача системи.</w:t>
            </w:r>
          </w:p>
        </w:tc>
        <w:tc>
          <w:tcPr>
            <w:tcW w:w="667" w:type="pct"/>
            <w:shd w:val="clear" w:color="auto" w:fill="auto"/>
          </w:tcPr>
          <w:p w:rsidR="00B06310" w:rsidRPr="00720C54" w:rsidRDefault="00B06310" w:rsidP="00720C54">
            <w:pPr>
              <w:pStyle w:val="af7"/>
            </w:pPr>
            <w:r w:rsidRPr="00720C54">
              <w:t>1,0</w:t>
            </w:r>
          </w:p>
        </w:tc>
      </w:tr>
      <w:tr w:rsidR="004A3F9C" w:rsidRPr="00720C54" w:rsidTr="00720C54">
        <w:trPr>
          <w:cantSplit/>
        </w:trPr>
        <w:tc>
          <w:tcPr>
            <w:tcW w:w="4333" w:type="pct"/>
            <w:shd w:val="clear" w:color="auto" w:fill="auto"/>
          </w:tcPr>
          <w:p w:rsidR="00B06310" w:rsidRPr="00720C54" w:rsidRDefault="00B06310" w:rsidP="00720C54">
            <w:pPr>
              <w:pStyle w:val="af5"/>
            </w:pPr>
            <w:r w:rsidRPr="00720C54">
              <w:t>Використана персональна адресація задач без потреби.</w:t>
            </w:r>
          </w:p>
        </w:tc>
        <w:tc>
          <w:tcPr>
            <w:tcW w:w="667" w:type="pct"/>
            <w:shd w:val="clear" w:color="auto" w:fill="auto"/>
          </w:tcPr>
          <w:p w:rsidR="00B06310" w:rsidRPr="00720C54" w:rsidRDefault="00B06310" w:rsidP="00720C54">
            <w:pPr>
              <w:pStyle w:val="af7"/>
            </w:pPr>
            <w:r w:rsidRPr="00720C54">
              <w:t>1,0</w:t>
            </w:r>
          </w:p>
        </w:tc>
      </w:tr>
      <w:tr w:rsidR="004A3F9C" w:rsidRPr="00720C54" w:rsidTr="00720C54">
        <w:trPr>
          <w:cantSplit/>
        </w:trPr>
        <w:tc>
          <w:tcPr>
            <w:tcW w:w="4333" w:type="pct"/>
            <w:shd w:val="clear" w:color="auto" w:fill="auto"/>
          </w:tcPr>
          <w:p w:rsidR="00B06310" w:rsidRPr="00720C54" w:rsidRDefault="00B06310" w:rsidP="00720C54">
            <w:pPr>
              <w:pStyle w:val="af5"/>
            </w:pPr>
            <w:r w:rsidRPr="00720C54">
              <w:t>Використана рольова адресація задач без потреби.</w:t>
            </w:r>
          </w:p>
        </w:tc>
        <w:tc>
          <w:tcPr>
            <w:tcW w:w="667" w:type="pct"/>
            <w:shd w:val="clear" w:color="auto" w:fill="auto"/>
          </w:tcPr>
          <w:p w:rsidR="00B06310" w:rsidRPr="00720C54" w:rsidRDefault="00B06310" w:rsidP="00720C54">
            <w:pPr>
              <w:pStyle w:val="af7"/>
            </w:pPr>
            <w:r w:rsidRPr="00720C54">
              <w:t>1,0</w:t>
            </w:r>
          </w:p>
        </w:tc>
      </w:tr>
      <w:tr w:rsidR="004A3F9C" w:rsidRPr="00720C54" w:rsidTr="00720C54">
        <w:trPr>
          <w:cantSplit/>
        </w:trPr>
        <w:tc>
          <w:tcPr>
            <w:tcW w:w="4333" w:type="pct"/>
            <w:shd w:val="clear" w:color="auto" w:fill="auto"/>
          </w:tcPr>
          <w:p w:rsidR="00B06310" w:rsidRPr="00720C54" w:rsidRDefault="00B06310" w:rsidP="00720C54">
            <w:pPr>
              <w:pStyle w:val="af5"/>
            </w:pPr>
            <w:r w:rsidRPr="00720C54">
              <w:t>Створені надлишкові ознаки адресації, як у задач, так і у регістра адресації.</w:t>
            </w:r>
          </w:p>
        </w:tc>
        <w:tc>
          <w:tcPr>
            <w:tcW w:w="667" w:type="pct"/>
            <w:shd w:val="clear" w:color="auto" w:fill="auto"/>
          </w:tcPr>
          <w:p w:rsidR="00B06310" w:rsidRPr="00720C54" w:rsidRDefault="00B06310" w:rsidP="00720C54">
            <w:pPr>
              <w:pStyle w:val="af7"/>
            </w:pPr>
            <w:r w:rsidRPr="00720C54">
              <w:t>0,5</w:t>
            </w:r>
          </w:p>
        </w:tc>
      </w:tr>
      <w:tr w:rsidR="004A3F9C" w:rsidRPr="00720C54" w:rsidTr="00720C54">
        <w:trPr>
          <w:cantSplit/>
        </w:trPr>
        <w:tc>
          <w:tcPr>
            <w:tcW w:w="4333" w:type="pct"/>
            <w:shd w:val="clear" w:color="auto" w:fill="auto"/>
          </w:tcPr>
          <w:p w:rsidR="00B06310" w:rsidRPr="00720C54" w:rsidRDefault="00B06310" w:rsidP="00720C54">
            <w:pPr>
              <w:pStyle w:val="af5"/>
            </w:pPr>
            <w:r w:rsidRPr="00720C54">
              <w:t>Неправильно заповнений регістр адресації.</w:t>
            </w:r>
          </w:p>
        </w:tc>
        <w:tc>
          <w:tcPr>
            <w:tcW w:w="667" w:type="pct"/>
            <w:shd w:val="clear" w:color="auto" w:fill="auto"/>
          </w:tcPr>
          <w:p w:rsidR="00B06310" w:rsidRPr="00720C54" w:rsidRDefault="00B06310" w:rsidP="00720C54">
            <w:pPr>
              <w:pStyle w:val="af7"/>
            </w:pPr>
            <w:r w:rsidRPr="00720C54">
              <w:t>1,0</w:t>
            </w:r>
          </w:p>
        </w:tc>
      </w:tr>
      <w:tr w:rsidR="004A3F9C" w:rsidRPr="00720C54" w:rsidTr="00720C54">
        <w:trPr>
          <w:cantSplit/>
        </w:trPr>
        <w:tc>
          <w:tcPr>
            <w:tcW w:w="4333" w:type="pct"/>
            <w:shd w:val="clear" w:color="auto" w:fill="auto"/>
          </w:tcPr>
          <w:p w:rsidR="00B06310" w:rsidRPr="00720C54" w:rsidRDefault="00B06310" w:rsidP="00720C54">
            <w:pPr>
              <w:pStyle w:val="af5"/>
            </w:pPr>
            <w:r w:rsidRPr="00720C54">
              <w:t>Відсутня можливість перегляду повного списку задач.</w:t>
            </w:r>
          </w:p>
        </w:tc>
        <w:tc>
          <w:tcPr>
            <w:tcW w:w="667" w:type="pct"/>
            <w:shd w:val="clear" w:color="auto" w:fill="auto"/>
          </w:tcPr>
          <w:p w:rsidR="00B06310" w:rsidRPr="00720C54" w:rsidRDefault="00B06310" w:rsidP="00720C54">
            <w:pPr>
              <w:pStyle w:val="af7"/>
            </w:pPr>
            <w:r w:rsidRPr="00720C54">
              <w:t>0,5</w:t>
            </w:r>
          </w:p>
        </w:tc>
      </w:tr>
    </w:tbl>
    <w:p w:rsidR="001D573A" w:rsidRDefault="001D573A" w:rsidP="001D573A">
      <w:pPr>
        <w:pStyle w:val="22"/>
        <w:numPr>
          <w:ilvl w:val="0"/>
          <w:numId w:val="0"/>
        </w:numPr>
        <w:spacing w:before="0" w:after="0"/>
        <w:ind w:left="426"/>
      </w:pPr>
    </w:p>
    <w:p w:rsidR="00612A0B" w:rsidRPr="00720C54" w:rsidRDefault="00612A0B" w:rsidP="001D573A">
      <w:pPr>
        <w:pStyle w:val="22"/>
        <w:numPr>
          <w:ilvl w:val="1"/>
          <w:numId w:val="16"/>
        </w:numPr>
        <w:spacing w:before="0" w:after="0"/>
        <w:ind w:left="426"/>
      </w:pPr>
      <w:r w:rsidRPr="00720C54">
        <w:t>Перелік помилок, що зустрічаються найчастіше у завданні з керованих форм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8942"/>
        <w:gridCol w:w="1377"/>
      </w:tblGrid>
      <w:tr w:rsidR="004A3F9C" w:rsidRPr="00720C54" w:rsidTr="00720C54">
        <w:trPr>
          <w:cantSplit/>
          <w:trHeight w:val="242"/>
          <w:tblHeader/>
        </w:trPr>
        <w:tc>
          <w:tcPr>
            <w:tcW w:w="4333" w:type="pct"/>
            <w:shd w:val="clear" w:color="auto" w:fill="auto"/>
          </w:tcPr>
          <w:p w:rsidR="00E3282C" w:rsidRPr="00720C54" w:rsidRDefault="00E3282C" w:rsidP="00720C54">
            <w:pPr>
              <w:pStyle w:val="af6"/>
            </w:pPr>
            <w:r w:rsidRPr="00720C54">
              <w:t>ОПИС ПОМИЛКИ</w:t>
            </w:r>
          </w:p>
        </w:tc>
        <w:tc>
          <w:tcPr>
            <w:tcW w:w="667" w:type="pct"/>
            <w:shd w:val="clear" w:color="auto" w:fill="auto"/>
          </w:tcPr>
          <w:p w:rsidR="00E3282C" w:rsidRPr="00720C54" w:rsidRDefault="00E3282C" w:rsidP="00720C54">
            <w:pPr>
              <w:pStyle w:val="af6"/>
            </w:pPr>
            <w:r w:rsidRPr="00720C54">
              <w:t>БАЛ</w:t>
            </w:r>
          </w:p>
        </w:tc>
      </w:tr>
      <w:tr w:rsidR="004A3F9C" w:rsidRPr="00720C54" w:rsidTr="00720C54">
        <w:trPr>
          <w:cantSplit/>
          <w:trHeight w:val="242"/>
        </w:trPr>
        <w:tc>
          <w:tcPr>
            <w:tcW w:w="4333" w:type="pct"/>
            <w:shd w:val="clear" w:color="auto" w:fill="auto"/>
          </w:tcPr>
          <w:p w:rsidR="00E3282C" w:rsidRPr="00720C54" w:rsidRDefault="00E3282C" w:rsidP="00720C54">
            <w:pPr>
              <w:pStyle w:val="af5"/>
            </w:pPr>
            <w:r w:rsidRPr="00720C54">
              <w:t>Завдання не реалізоване цілком</w:t>
            </w:r>
          </w:p>
        </w:tc>
        <w:tc>
          <w:tcPr>
            <w:tcW w:w="667" w:type="pct"/>
            <w:shd w:val="clear" w:color="auto" w:fill="auto"/>
          </w:tcPr>
          <w:p w:rsidR="00E3282C" w:rsidRPr="00720C54" w:rsidRDefault="00E3282C" w:rsidP="00720C54">
            <w:pPr>
              <w:pStyle w:val="af7"/>
            </w:pPr>
            <w:r w:rsidRPr="00720C54">
              <w:t>1,5</w:t>
            </w:r>
          </w:p>
        </w:tc>
      </w:tr>
    </w:tbl>
    <w:p w:rsidR="006B443F" w:rsidRPr="00720C54" w:rsidRDefault="006B443F" w:rsidP="00720C54">
      <w:pPr>
        <w:spacing w:after="0" w:line="240" w:lineRule="auto"/>
      </w:pPr>
    </w:p>
    <w:p w:rsidR="006B443F" w:rsidRDefault="006B443F" w:rsidP="00720C54">
      <w:pPr>
        <w:pStyle w:val="a4"/>
        <w:spacing w:after="0"/>
      </w:pPr>
      <w:r w:rsidRPr="00720C54">
        <w:t>Під час перевірки рішення, у разі виявлення помилок, екзаменатор не зобов'язаний пояснювати, як треба було правильно побудувати рішення</w:t>
      </w:r>
      <w:r w:rsidR="004422C8" w:rsidRPr="00720C54">
        <w:t xml:space="preserve"> </w:t>
      </w:r>
      <w:r w:rsidRPr="00720C54">
        <w:t>екзаменаційного завдання</w:t>
      </w:r>
      <w:r w:rsidR="003B4B85" w:rsidRPr="00720C54">
        <w:t>.</w:t>
      </w:r>
    </w:p>
    <w:p w:rsidR="00720C54" w:rsidRPr="00720C54" w:rsidRDefault="00720C54" w:rsidP="00720C54">
      <w:pPr>
        <w:pStyle w:val="a4"/>
        <w:spacing w:after="0"/>
      </w:pPr>
    </w:p>
    <w:p w:rsidR="006B443F" w:rsidRPr="00720C54" w:rsidRDefault="006B443F" w:rsidP="00720C54">
      <w:pPr>
        <w:pStyle w:val="a4"/>
        <w:spacing w:after="0"/>
      </w:pPr>
      <w:r w:rsidRPr="00720C54">
        <w:t>Іспит вважається складеним успішно, якщо оцінка за іспит "відмінно", "добре" або "задовільно". Результати іспиту оцінюються за п'ятибальною системою за такою схемою:</w:t>
      </w:r>
    </w:p>
    <w:p w:rsidR="006B443F" w:rsidRPr="00720C54" w:rsidRDefault="006B443F" w:rsidP="00720C54">
      <w:pPr>
        <w:pStyle w:val="1"/>
        <w:numPr>
          <w:ilvl w:val="0"/>
          <w:numId w:val="14"/>
        </w:numPr>
      </w:pPr>
      <w:r w:rsidRPr="00720C54">
        <w:t>якщо отриманий результат виявляється меншим ніж 2,2 бали, то іспит оцінюється як "незадовільно";</w:t>
      </w:r>
    </w:p>
    <w:p w:rsidR="006B443F" w:rsidRPr="00720C54" w:rsidRDefault="006B443F" w:rsidP="00720C54">
      <w:pPr>
        <w:pStyle w:val="1"/>
        <w:numPr>
          <w:ilvl w:val="0"/>
          <w:numId w:val="14"/>
        </w:numPr>
      </w:pPr>
      <w:r w:rsidRPr="00720C54">
        <w:t>якщо отриманий результат виявляється у межах від 2,2 до 3,5 бали, то іспит оцінюється як "задовільно";</w:t>
      </w:r>
    </w:p>
    <w:p w:rsidR="006B443F" w:rsidRPr="00720C54" w:rsidRDefault="006B443F" w:rsidP="00720C54">
      <w:pPr>
        <w:pStyle w:val="1"/>
        <w:numPr>
          <w:ilvl w:val="0"/>
          <w:numId w:val="14"/>
        </w:numPr>
      </w:pPr>
      <w:r w:rsidRPr="00720C54">
        <w:t>якщо отриманий результат виявляється у межах від 3,5 до 4,5 бали, то іспит оцінюється як "добре";</w:t>
      </w:r>
    </w:p>
    <w:p w:rsidR="00E3282C" w:rsidRPr="00720C54" w:rsidRDefault="006B443F" w:rsidP="00720C54">
      <w:pPr>
        <w:pStyle w:val="1"/>
        <w:numPr>
          <w:ilvl w:val="0"/>
          <w:numId w:val="14"/>
        </w:numPr>
      </w:pPr>
      <w:r w:rsidRPr="00720C54">
        <w:t>якщо отриманий результат виявляється 4,5 бали та більше, то іспит оцінюється як "відмінно".</w:t>
      </w:r>
    </w:p>
    <w:p w:rsidR="00204D70" w:rsidRPr="00720C54" w:rsidRDefault="00204D70" w:rsidP="00720C54">
      <w:pPr>
        <w:spacing w:after="0" w:line="240" w:lineRule="auto"/>
      </w:pPr>
    </w:p>
    <w:p w:rsidR="00204D70" w:rsidRPr="00720C54" w:rsidRDefault="00AC50ED" w:rsidP="001D573A">
      <w:pPr>
        <w:pStyle w:val="12"/>
        <w:numPr>
          <w:ilvl w:val="0"/>
          <w:numId w:val="0"/>
        </w:numPr>
        <w:spacing w:before="0" w:after="0"/>
      </w:pPr>
      <w:r w:rsidRPr="00720C54">
        <w:t>Приклади завдань</w:t>
      </w:r>
    </w:p>
    <w:p w:rsidR="00AC50ED" w:rsidRPr="00720C54" w:rsidRDefault="00AC50ED" w:rsidP="00720C54">
      <w:pPr>
        <w:pStyle w:val="afa"/>
        <w:spacing w:before="0" w:after="0"/>
        <w:rPr>
          <w:rStyle w:val="aff0"/>
        </w:rPr>
      </w:pPr>
      <w:r w:rsidRPr="00720C54">
        <w:rPr>
          <w:rStyle w:val="aff0"/>
        </w:rPr>
        <w:t>Загальні вимоги</w:t>
      </w:r>
    </w:p>
    <w:p w:rsidR="009D1955" w:rsidRPr="00720C54" w:rsidRDefault="009D1955" w:rsidP="00720C54">
      <w:pPr>
        <w:pStyle w:val="afa"/>
        <w:spacing w:before="0" w:after="0"/>
        <w:rPr>
          <w:rStyle w:val="aff0"/>
        </w:rPr>
      </w:pPr>
    </w:p>
    <w:p w:rsidR="00AC50ED" w:rsidRPr="00720C54" w:rsidRDefault="00BF5598" w:rsidP="00720C54">
      <w:pPr>
        <w:pStyle w:val="a4"/>
        <w:spacing w:after="0"/>
      </w:pPr>
      <w:r w:rsidRPr="00720C54">
        <w:t xml:space="preserve">Під час виконання завдання, необхідно створити інтерфейс, в якому групування команд по розділах обумовлюється належністю об'єктів конфігурації до відповідних розділів завдання (оперативний облік, бухгалтерський облік, складні періодичні розрахунки, бізнес-процес). Меню функцій кожного розділу мусить надати доступ до всіх об'єктів відповідного розділу завдання, серед них і до регістрів. Об'єкти мають бути згрупованими за своїм видом: довідники, документи, інші об'єкти. Зразок вигляду інтерфейсу наведено на </w:t>
      </w:r>
      <w:r w:rsidR="004422C8" w:rsidRPr="00720C54">
        <w:t>мал. 1</w:t>
      </w:r>
      <w:r w:rsidRPr="00720C54">
        <w:t>.</w:t>
      </w:r>
    </w:p>
    <w:p w:rsidR="00AC50ED" w:rsidRPr="00720C54" w:rsidRDefault="00720C54" w:rsidP="00720C54">
      <w:pPr>
        <w:spacing w:after="0" w:line="240" w:lineRule="auto"/>
        <w:jc w:val="center"/>
      </w:pPr>
      <w:r w:rsidRPr="00720C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424.5pt;height:253.5pt">
            <v:imagedata r:id="rId8" o:title="ОбщиеТребования_Пример"/>
          </v:shape>
        </w:pict>
      </w:r>
    </w:p>
    <w:p w:rsidR="00AC50ED" w:rsidRPr="00720C54" w:rsidRDefault="004422C8" w:rsidP="00720C54">
      <w:pPr>
        <w:pStyle w:val="af8"/>
        <w:spacing w:after="0"/>
      </w:pPr>
      <w:r w:rsidRPr="00720C54">
        <w:t>Мал. 1</w:t>
      </w:r>
      <w:r w:rsidR="004A2F29" w:rsidRPr="00720C54">
        <w:t>. Зразок вигляду інтерфейсу</w:t>
      </w:r>
    </w:p>
    <w:p w:rsidR="00204D70" w:rsidRPr="00720C54" w:rsidRDefault="00204D70" w:rsidP="00720C54">
      <w:pPr>
        <w:spacing w:after="0" w:line="240" w:lineRule="auto"/>
      </w:pPr>
    </w:p>
    <w:p w:rsidR="004A2F29" w:rsidRPr="00720C54" w:rsidRDefault="004A2F29" w:rsidP="00720C54">
      <w:pPr>
        <w:pStyle w:val="afa"/>
        <w:spacing w:before="0" w:after="0"/>
        <w:rPr>
          <w:rStyle w:val="aff0"/>
        </w:rPr>
      </w:pPr>
      <w:r w:rsidRPr="00720C54">
        <w:rPr>
          <w:rStyle w:val="aff0"/>
        </w:rPr>
        <w:t>Оперативний облік</w:t>
      </w:r>
    </w:p>
    <w:p w:rsidR="009D1955" w:rsidRPr="00720C54" w:rsidRDefault="009D1955" w:rsidP="00720C54">
      <w:pPr>
        <w:pStyle w:val="afa"/>
        <w:spacing w:before="0" w:after="0"/>
        <w:rPr>
          <w:rStyle w:val="aff0"/>
        </w:rPr>
      </w:pPr>
    </w:p>
    <w:p w:rsidR="004422C8" w:rsidRPr="00720C54" w:rsidRDefault="004A2F29" w:rsidP="00720C54">
      <w:pPr>
        <w:pStyle w:val="a4"/>
        <w:spacing w:after="0"/>
      </w:pPr>
      <w:r w:rsidRPr="00720C54">
        <w:t>Діяльність компанії полягає у збиранні й продажі комп'ютерів та периферійних пристроїв. Закупівля комплектуючих реєструється документом «Прибуткова накладна», збирання системних блоків</w:t>
      </w:r>
      <w:r w:rsidR="004422C8" w:rsidRPr="00720C54">
        <w:t> —</w:t>
      </w:r>
      <w:r w:rsidRPr="00720C54">
        <w:t xml:space="preserve"> документом «Комплектація», продаж</w:t>
      </w:r>
      <w:r w:rsidR="004422C8" w:rsidRPr="00720C54">
        <w:t> —</w:t>
      </w:r>
      <w:r w:rsidRPr="00720C54">
        <w:t xml:space="preserve"> документом «Видаткова</w:t>
      </w:r>
      <w:r w:rsidR="004422C8" w:rsidRPr="00720C54">
        <w:t xml:space="preserve"> </w:t>
      </w:r>
      <w:r w:rsidRPr="00720C54">
        <w:t>накладна».</w:t>
      </w:r>
    </w:p>
    <w:p w:rsidR="004422C8" w:rsidRPr="00720C54" w:rsidRDefault="004A2F29" w:rsidP="00720C54">
      <w:pPr>
        <w:pStyle w:val="a4"/>
        <w:spacing w:after="0"/>
      </w:pPr>
      <w:r w:rsidRPr="00720C54">
        <w:t>Облік здійснюється у розрізі підрозділів. Під час продажу кожен підрозділ використовує власну облікову політику: «FIFO», «LIFO» або «за середньою». Облікова політика може змінюватися не частіше, ніж один раз на рік.</w:t>
      </w:r>
    </w:p>
    <w:p w:rsidR="004A2F29" w:rsidRPr="00720C54" w:rsidRDefault="004A2F29" w:rsidP="00720C54">
      <w:pPr>
        <w:pStyle w:val="a4"/>
        <w:spacing w:after="0"/>
      </w:pPr>
      <w:r w:rsidRPr="00720C54">
        <w:t>З комплектуючих виконується збирання системних блоків. Зворотна дія (розбирання</w:t>
      </w:r>
      <w:r w:rsidR="004422C8" w:rsidRPr="00720C54">
        <w:t xml:space="preserve"> </w:t>
      </w:r>
      <w:r w:rsidRPr="00720C54">
        <w:t>системного блока) не передбачається, тобто з зібраного системного блока вилучити комплектуючу неможливо. Облік комплектуючих здійснюється у розрізі властивостей і характеристик та має бути реалізований з використанням плану видів характеристик. Сукупність характеристик становить властивість. У однієї комплектуючої може бути кілька різних властивостей.</w:t>
      </w:r>
    </w:p>
    <w:p w:rsidR="004A2F29" w:rsidRPr="00720C54" w:rsidRDefault="004A2F29" w:rsidP="00720C54">
      <w:pPr>
        <w:pStyle w:val="a4"/>
        <w:spacing w:after="0"/>
      </w:pPr>
      <w:r w:rsidRPr="00720C54">
        <w:t>Для кожного системного блока в інформаційній базі має зберігатися інформація про його складові частини (специфікація): комплектуючі, їх властивості та кількість. Специфікація може змінюватися не частіше, ніж один раз на тиждень.</w:t>
      </w:r>
    </w:p>
    <w:p w:rsidR="004A2F29" w:rsidRPr="00720C54" w:rsidRDefault="004A2F29" w:rsidP="00720C54">
      <w:pPr>
        <w:pStyle w:val="a4"/>
        <w:spacing w:after="0"/>
      </w:pPr>
      <w:r w:rsidRPr="00720C54">
        <w:t>У документі «Комплектація» використовуються дві табличні частини. У першій зазначається перелік зібраних системних блоків та їх кількість. У другій</w:t>
      </w:r>
      <w:r w:rsidR="004422C8" w:rsidRPr="00720C54">
        <w:t> —</w:t>
      </w:r>
      <w:r w:rsidRPr="00720C54">
        <w:t xml:space="preserve"> список додаткових комплектуючих, їх властивостей та кількості, які було використано для поточного збирання.</w:t>
      </w:r>
    </w:p>
    <w:p w:rsidR="004A2F29" w:rsidRPr="00720C54" w:rsidRDefault="004A2F29" w:rsidP="00720C54">
      <w:pPr>
        <w:pStyle w:val="a4"/>
        <w:spacing w:after="0"/>
      </w:pPr>
      <w:r w:rsidRPr="00720C54">
        <w:t>У реквізитах документа «Комплектація» зазначаються підрозділ, з якого були списані комплектуючі та підрозділ, до якого надійшли системні блоки.</w:t>
      </w:r>
    </w:p>
    <w:p w:rsidR="004A2F29" w:rsidRPr="00720C54" w:rsidRDefault="004A2F29" w:rsidP="00720C54">
      <w:pPr>
        <w:pStyle w:val="a4"/>
        <w:spacing w:after="0"/>
      </w:pPr>
      <w:r w:rsidRPr="00720C54">
        <w:t>Під час проведення документа необхідно списувати комплектуючі, що отримані з актуальної на час проведення специфікації та комплектуючі, що додатково зазначені у самому документі. Собівартість комплектуючих що списуються, розраховується у розрізі підрозділу, комплектуючої та її властивості.</w:t>
      </w:r>
    </w:p>
    <w:p w:rsidR="004A2F29" w:rsidRPr="00720C54" w:rsidRDefault="004A2F29" w:rsidP="00720C54">
      <w:pPr>
        <w:pStyle w:val="a4"/>
        <w:spacing w:after="0"/>
      </w:pPr>
      <w:r w:rsidRPr="00720C54">
        <w:t>У табличній частині документа «Видаткова накладна» зазначаються підрозділ, системний блок або периферійний пристрій та їх кількість.</w:t>
      </w:r>
    </w:p>
    <w:p w:rsidR="004A2F29" w:rsidRPr="00720C54" w:rsidRDefault="004A2F29" w:rsidP="00720C54">
      <w:pPr>
        <w:pStyle w:val="a4"/>
        <w:spacing w:after="0"/>
      </w:pPr>
      <w:r w:rsidRPr="00720C54">
        <w:t>Під час проведення документа «Видаткова накладна» собівартість має</w:t>
      </w:r>
      <w:r w:rsidR="004422C8" w:rsidRPr="00720C54">
        <w:t xml:space="preserve"> </w:t>
      </w:r>
      <w:r w:rsidRPr="00720C54">
        <w:t>бути розрахована у розрізі кожного підрозділу, відповідно до прийнятої у ньому облікової політики.</w:t>
      </w:r>
    </w:p>
    <w:p w:rsidR="00546943" w:rsidRPr="00720C54" w:rsidRDefault="00546943" w:rsidP="00720C54">
      <w:pPr>
        <w:pStyle w:val="a4"/>
        <w:spacing w:after="0"/>
      </w:pPr>
    </w:p>
    <w:p w:rsidR="004A2F29" w:rsidRPr="00720C54" w:rsidRDefault="004A2F29" w:rsidP="00720C54">
      <w:pPr>
        <w:pStyle w:val="a4"/>
        <w:spacing w:after="0"/>
      </w:pPr>
      <w:r w:rsidRPr="00720C54">
        <w:t>Відомість по підрозділу "Основний цех" за період з 01.01.2014 по 31.03.2014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387"/>
        <w:gridCol w:w="2390"/>
        <w:gridCol w:w="1359"/>
        <w:gridCol w:w="1468"/>
        <w:gridCol w:w="1359"/>
        <w:gridCol w:w="1356"/>
      </w:tblGrid>
      <w:tr w:rsidR="004A3F9C" w:rsidRPr="00720C54" w:rsidTr="00720C54">
        <w:tc>
          <w:tcPr>
            <w:tcW w:w="1166" w:type="pct"/>
            <w:shd w:val="clear" w:color="auto" w:fill="auto"/>
          </w:tcPr>
          <w:p w:rsidR="004A2F29" w:rsidRPr="00720C54" w:rsidRDefault="004A2F29" w:rsidP="00720C54">
            <w:pPr>
              <w:pStyle w:val="af6"/>
            </w:pPr>
            <w:r w:rsidRPr="00720C54">
              <w:t>Виробник</w:t>
            </w:r>
          </w:p>
        </w:tc>
        <w:tc>
          <w:tcPr>
            <w:tcW w:w="1167" w:type="pct"/>
            <w:shd w:val="clear" w:color="auto" w:fill="auto"/>
          </w:tcPr>
          <w:p w:rsidR="004A2F29" w:rsidRPr="00720C54" w:rsidRDefault="004A2F29" w:rsidP="00720C54">
            <w:pPr>
              <w:pStyle w:val="af6"/>
            </w:pPr>
            <w:r w:rsidRPr="00720C54">
              <w:t>Товар</w:t>
            </w:r>
          </w:p>
        </w:tc>
        <w:tc>
          <w:tcPr>
            <w:tcW w:w="667" w:type="pct"/>
            <w:shd w:val="clear" w:color="auto" w:fill="auto"/>
          </w:tcPr>
          <w:p w:rsidR="004A2F29" w:rsidRPr="00720C54" w:rsidRDefault="004A2F29" w:rsidP="00720C54">
            <w:pPr>
              <w:pStyle w:val="af6"/>
            </w:pPr>
            <w:r w:rsidRPr="00720C54">
              <w:t>Поч. зал.</w:t>
            </w:r>
          </w:p>
        </w:tc>
        <w:tc>
          <w:tcPr>
            <w:tcW w:w="667" w:type="pct"/>
            <w:shd w:val="clear" w:color="auto" w:fill="auto"/>
          </w:tcPr>
          <w:p w:rsidR="004A2F29" w:rsidRPr="00720C54" w:rsidRDefault="004A2F29" w:rsidP="00720C54">
            <w:pPr>
              <w:pStyle w:val="af6"/>
            </w:pPr>
            <w:r w:rsidRPr="00720C54">
              <w:t>Надходження</w:t>
            </w:r>
          </w:p>
        </w:tc>
        <w:tc>
          <w:tcPr>
            <w:tcW w:w="667" w:type="pct"/>
            <w:shd w:val="clear" w:color="auto" w:fill="auto"/>
          </w:tcPr>
          <w:p w:rsidR="004A2F29" w:rsidRPr="00720C54" w:rsidRDefault="004A2F29" w:rsidP="00720C54">
            <w:pPr>
              <w:pStyle w:val="af6"/>
            </w:pPr>
            <w:r w:rsidRPr="00720C54">
              <w:t>Витрати</w:t>
            </w:r>
          </w:p>
        </w:tc>
        <w:tc>
          <w:tcPr>
            <w:tcW w:w="667" w:type="pct"/>
            <w:shd w:val="clear" w:color="auto" w:fill="auto"/>
          </w:tcPr>
          <w:p w:rsidR="004A2F29" w:rsidRPr="00720C54" w:rsidRDefault="004A2F29" w:rsidP="00720C54">
            <w:pPr>
              <w:pStyle w:val="af6"/>
            </w:pPr>
            <w:r w:rsidRPr="00720C54">
              <w:t>Кін. зал.</w:t>
            </w:r>
          </w:p>
        </w:tc>
      </w:tr>
      <w:tr w:rsidR="004A3F9C" w:rsidRPr="00720C54" w:rsidTr="00720C54">
        <w:tc>
          <w:tcPr>
            <w:tcW w:w="1166" w:type="pct"/>
            <w:shd w:val="clear" w:color="auto" w:fill="auto"/>
          </w:tcPr>
          <w:p w:rsidR="004A2F29" w:rsidRPr="00720C54" w:rsidRDefault="004A2F29" w:rsidP="00720C54">
            <w:pPr>
              <w:pStyle w:val="af5"/>
            </w:pPr>
            <w:r w:rsidRPr="00720C54">
              <w:t>ASUS</w:t>
            </w:r>
          </w:p>
        </w:tc>
        <w:tc>
          <w:tcPr>
            <w:tcW w:w="1167" w:type="pct"/>
            <w:shd w:val="clear" w:color="auto" w:fill="auto"/>
          </w:tcPr>
          <w:p w:rsidR="004A2F29" w:rsidRPr="00720C54" w:rsidRDefault="004A2F29" w:rsidP="00720C54">
            <w:pPr>
              <w:pStyle w:val="af5"/>
            </w:pPr>
          </w:p>
        </w:tc>
        <w:tc>
          <w:tcPr>
            <w:tcW w:w="667" w:type="pct"/>
            <w:shd w:val="clear" w:color="auto" w:fill="auto"/>
          </w:tcPr>
          <w:p w:rsidR="004A2F29" w:rsidRPr="00720C54" w:rsidRDefault="004A2F29" w:rsidP="00720C54">
            <w:pPr>
              <w:pStyle w:val="af7"/>
            </w:pPr>
          </w:p>
        </w:tc>
        <w:tc>
          <w:tcPr>
            <w:tcW w:w="667" w:type="pct"/>
            <w:shd w:val="clear" w:color="auto" w:fill="auto"/>
          </w:tcPr>
          <w:p w:rsidR="004A2F29" w:rsidRPr="00720C54" w:rsidRDefault="004A2F29" w:rsidP="00720C54">
            <w:pPr>
              <w:pStyle w:val="af7"/>
            </w:pPr>
          </w:p>
        </w:tc>
        <w:tc>
          <w:tcPr>
            <w:tcW w:w="667" w:type="pct"/>
            <w:shd w:val="clear" w:color="auto" w:fill="auto"/>
          </w:tcPr>
          <w:p w:rsidR="004A2F29" w:rsidRPr="00720C54" w:rsidRDefault="004A2F29" w:rsidP="00720C54">
            <w:pPr>
              <w:pStyle w:val="af7"/>
            </w:pPr>
          </w:p>
        </w:tc>
        <w:tc>
          <w:tcPr>
            <w:tcW w:w="667" w:type="pct"/>
            <w:shd w:val="clear" w:color="auto" w:fill="auto"/>
          </w:tcPr>
          <w:p w:rsidR="004A2F29" w:rsidRPr="00720C54" w:rsidRDefault="004A2F29" w:rsidP="00720C54">
            <w:pPr>
              <w:pStyle w:val="af7"/>
            </w:pPr>
          </w:p>
        </w:tc>
      </w:tr>
      <w:tr w:rsidR="004A3F9C" w:rsidRPr="00720C54" w:rsidTr="00720C54">
        <w:tc>
          <w:tcPr>
            <w:tcW w:w="1166" w:type="pct"/>
            <w:shd w:val="clear" w:color="auto" w:fill="auto"/>
          </w:tcPr>
          <w:p w:rsidR="004A2F29" w:rsidRPr="00720C54" w:rsidRDefault="004A2F29" w:rsidP="00720C54">
            <w:pPr>
              <w:pStyle w:val="af5"/>
            </w:pPr>
          </w:p>
        </w:tc>
        <w:tc>
          <w:tcPr>
            <w:tcW w:w="1167" w:type="pct"/>
            <w:shd w:val="clear" w:color="auto" w:fill="auto"/>
          </w:tcPr>
          <w:p w:rsidR="004A2F29" w:rsidRPr="00720C54" w:rsidRDefault="004A2F29" w:rsidP="00720C54">
            <w:pPr>
              <w:pStyle w:val="af5"/>
            </w:pPr>
            <w:r w:rsidRPr="00720C54">
              <w:t>Відеокарта</w:t>
            </w:r>
          </w:p>
        </w:tc>
        <w:tc>
          <w:tcPr>
            <w:tcW w:w="667" w:type="pct"/>
            <w:shd w:val="clear" w:color="auto" w:fill="auto"/>
          </w:tcPr>
          <w:p w:rsidR="004A2F29" w:rsidRPr="00720C54" w:rsidRDefault="004A2F29" w:rsidP="00720C54">
            <w:pPr>
              <w:pStyle w:val="af7"/>
            </w:pPr>
            <w:r w:rsidRPr="00720C54">
              <w:t>2</w:t>
            </w:r>
            <w:r w:rsidRPr="00720C54">
              <w:br/>
            </w:r>
            <w:r w:rsidR="004422C8" w:rsidRPr="00720C54">
              <w:t>32 000</w:t>
            </w:r>
          </w:p>
        </w:tc>
        <w:tc>
          <w:tcPr>
            <w:tcW w:w="667" w:type="pct"/>
            <w:shd w:val="clear" w:color="auto" w:fill="auto"/>
          </w:tcPr>
          <w:p w:rsidR="004A2F29" w:rsidRPr="00720C54" w:rsidRDefault="004A2F29" w:rsidP="00720C54">
            <w:pPr>
              <w:pStyle w:val="af7"/>
            </w:pPr>
            <w:r w:rsidRPr="00720C54">
              <w:t>4</w:t>
            </w:r>
            <w:r w:rsidRPr="00720C54">
              <w:br/>
            </w:r>
            <w:r w:rsidR="004422C8" w:rsidRPr="00720C54">
              <w:t>60 000</w:t>
            </w:r>
          </w:p>
        </w:tc>
        <w:tc>
          <w:tcPr>
            <w:tcW w:w="667" w:type="pct"/>
            <w:shd w:val="clear" w:color="auto" w:fill="auto"/>
          </w:tcPr>
          <w:p w:rsidR="004A2F29" w:rsidRPr="00720C54" w:rsidRDefault="004A2F29" w:rsidP="00720C54">
            <w:pPr>
              <w:pStyle w:val="af7"/>
            </w:pPr>
            <w:r w:rsidRPr="00720C54">
              <w:t>5</w:t>
            </w:r>
            <w:r w:rsidRPr="00720C54">
              <w:br/>
            </w:r>
            <w:r w:rsidR="004422C8" w:rsidRPr="00720C54">
              <w:t>77 000</w:t>
            </w:r>
          </w:p>
        </w:tc>
        <w:tc>
          <w:tcPr>
            <w:tcW w:w="667" w:type="pct"/>
            <w:shd w:val="clear" w:color="auto" w:fill="auto"/>
          </w:tcPr>
          <w:p w:rsidR="004A2F29" w:rsidRPr="00720C54" w:rsidRDefault="004A2F29" w:rsidP="00720C54">
            <w:pPr>
              <w:pStyle w:val="af7"/>
            </w:pPr>
            <w:r w:rsidRPr="00720C54">
              <w:t>1</w:t>
            </w:r>
            <w:r w:rsidRPr="00720C54">
              <w:br/>
            </w:r>
            <w:r w:rsidR="004422C8" w:rsidRPr="00720C54">
              <w:t>15 000</w:t>
            </w:r>
          </w:p>
        </w:tc>
      </w:tr>
      <w:tr w:rsidR="004A3F9C" w:rsidRPr="00720C54" w:rsidTr="00720C54">
        <w:tc>
          <w:tcPr>
            <w:tcW w:w="1166" w:type="pct"/>
            <w:shd w:val="clear" w:color="auto" w:fill="auto"/>
          </w:tcPr>
          <w:p w:rsidR="004A2F29" w:rsidRPr="00720C54" w:rsidRDefault="004A2F29" w:rsidP="00720C54">
            <w:pPr>
              <w:pStyle w:val="af5"/>
            </w:pPr>
          </w:p>
        </w:tc>
        <w:tc>
          <w:tcPr>
            <w:tcW w:w="1167" w:type="pct"/>
            <w:shd w:val="clear" w:color="auto" w:fill="auto"/>
          </w:tcPr>
          <w:p w:rsidR="004A2F29" w:rsidRPr="00720C54" w:rsidRDefault="004A2F29" w:rsidP="00720C54">
            <w:pPr>
              <w:pStyle w:val="af5"/>
            </w:pPr>
            <w:r w:rsidRPr="00720C54">
              <w:t>Материнська плата</w:t>
            </w:r>
          </w:p>
        </w:tc>
        <w:tc>
          <w:tcPr>
            <w:tcW w:w="667" w:type="pct"/>
            <w:shd w:val="clear" w:color="auto" w:fill="auto"/>
          </w:tcPr>
          <w:p w:rsidR="004A2F29" w:rsidRPr="00720C54" w:rsidRDefault="004A2F29" w:rsidP="00720C54">
            <w:pPr>
              <w:pStyle w:val="af7"/>
            </w:pPr>
            <w:r w:rsidRPr="00720C54">
              <w:t>1</w:t>
            </w:r>
            <w:r w:rsidRPr="00720C54">
              <w:br/>
            </w:r>
            <w:r w:rsidR="004422C8" w:rsidRPr="00720C54">
              <w:t>5 000</w:t>
            </w:r>
          </w:p>
        </w:tc>
        <w:tc>
          <w:tcPr>
            <w:tcW w:w="667" w:type="pct"/>
            <w:shd w:val="clear" w:color="auto" w:fill="auto"/>
          </w:tcPr>
          <w:p w:rsidR="004A2F29" w:rsidRPr="00720C54" w:rsidRDefault="004A2F29" w:rsidP="00720C54">
            <w:pPr>
              <w:pStyle w:val="af7"/>
            </w:pPr>
            <w:r w:rsidRPr="00720C54">
              <w:t>2</w:t>
            </w:r>
            <w:r w:rsidRPr="00720C54">
              <w:br/>
            </w:r>
            <w:r w:rsidR="004422C8" w:rsidRPr="00720C54">
              <w:t>11 000</w:t>
            </w:r>
          </w:p>
        </w:tc>
        <w:tc>
          <w:tcPr>
            <w:tcW w:w="667" w:type="pct"/>
            <w:shd w:val="clear" w:color="auto" w:fill="auto"/>
          </w:tcPr>
          <w:p w:rsidR="004A2F29" w:rsidRPr="00720C54" w:rsidRDefault="004A2F29" w:rsidP="00720C54">
            <w:pPr>
              <w:pStyle w:val="af7"/>
            </w:pPr>
          </w:p>
        </w:tc>
        <w:tc>
          <w:tcPr>
            <w:tcW w:w="667" w:type="pct"/>
            <w:shd w:val="clear" w:color="auto" w:fill="auto"/>
          </w:tcPr>
          <w:p w:rsidR="004A2F29" w:rsidRPr="00720C54" w:rsidRDefault="004A2F29" w:rsidP="00720C54">
            <w:pPr>
              <w:pStyle w:val="af7"/>
            </w:pPr>
            <w:r w:rsidRPr="00720C54">
              <w:t>3</w:t>
            </w:r>
            <w:r w:rsidRPr="00720C54">
              <w:br/>
            </w:r>
            <w:r w:rsidR="004422C8" w:rsidRPr="00720C54">
              <w:t>16 000</w:t>
            </w:r>
          </w:p>
        </w:tc>
      </w:tr>
      <w:tr w:rsidR="004A3F9C" w:rsidRPr="00720C54" w:rsidTr="00720C54">
        <w:tc>
          <w:tcPr>
            <w:tcW w:w="1166" w:type="pct"/>
            <w:shd w:val="clear" w:color="auto" w:fill="auto"/>
          </w:tcPr>
          <w:p w:rsidR="004A2F29" w:rsidRPr="00720C54" w:rsidRDefault="004A2F29" w:rsidP="00720C54">
            <w:pPr>
              <w:pStyle w:val="af5"/>
            </w:pPr>
            <w:r w:rsidRPr="00720C54">
              <w:t>PALIT</w:t>
            </w:r>
          </w:p>
        </w:tc>
        <w:tc>
          <w:tcPr>
            <w:tcW w:w="1167" w:type="pct"/>
            <w:shd w:val="clear" w:color="auto" w:fill="auto"/>
          </w:tcPr>
          <w:p w:rsidR="004A2F29" w:rsidRPr="00720C54" w:rsidRDefault="004A2F29" w:rsidP="00720C54">
            <w:pPr>
              <w:pStyle w:val="af5"/>
            </w:pPr>
          </w:p>
        </w:tc>
        <w:tc>
          <w:tcPr>
            <w:tcW w:w="667" w:type="pct"/>
            <w:shd w:val="clear" w:color="auto" w:fill="auto"/>
          </w:tcPr>
          <w:p w:rsidR="004A2F29" w:rsidRPr="00720C54" w:rsidRDefault="004A2F29" w:rsidP="00720C54">
            <w:pPr>
              <w:pStyle w:val="af7"/>
            </w:pPr>
          </w:p>
        </w:tc>
        <w:tc>
          <w:tcPr>
            <w:tcW w:w="667" w:type="pct"/>
            <w:shd w:val="clear" w:color="auto" w:fill="auto"/>
          </w:tcPr>
          <w:p w:rsidR="004A2F29" w:rsidRPr="00720C54" w:rsidRDefault="004A2F29" w:rsidP="00720C54">
            <w:pPr>
              <w:pStyle w:val="af7"/>
            </w:pPr>
          </w:p>
        </w:tc>
        <w:tc>
          <w:tcPr>
            <w:tcW w:w="667" w:type="pct"/>
            <w:shd w:val="clear" w:color="auto" w:fill="auto"/>
          </w:tcPr>
          <w:p w:rsidR="004A2F29" w:rsidRPr="00720C54" w:rsidRDefault="004A2F29" w:rsidP="00720C54">
            <w:pPr>
              <w:pStyle w:val="af7"/>
            </w:pPr>
          </w:p>
        </w:tc>
        <w:tc>
          <w:tcPr>
            <w:tcW w:w="667" w:type="pct"/>
            <w:shd w:val="clear" w:color="auto" w:fill="auto"/>
          </w:tcPr>
          <w:p w:rsidR="004A2F29" w:rsidRPr="00720C54" w:rsidRDefault="004A2F29" w:rsidP="00720C54">
            <w:pPr>
              <w:pStyle w:val="af7"/>
            </w:pPr>
          </w:p>
        </w:tc>
      </w:tr>
      <w:tr w:rsidR="004A3F9C" w:rsidRPr="00720C54" w:rsidTr="00720C54">
        <w:tc>
          <w:tcPr>
            <w:tcW w:w="1166" w:type="pct"/>
            <w:shd w:val="clear" w:color="auto" w:fill="auto"/>
          </w:tcPr>
          <w:p w:rsidR="004A2F29" w:rsidRPr="00720C54" w:rsidRDefault="004A2F29" w:rsidP="00720C54">
            <w:pPr>
              <w:pStyle w:val="af5"/>
            </w:pPr>
          </w:p>
        </w:tc>
        <w:tc>
          <w:tcPr>
            <w:tcW w:w="1167" w:type="pct"/>
            <w:shd w:val="clear" w:color="auto" w:fill="auto"/>
          </w:tcPr>
          <w:p w:rsidR="004A2F29" w:rsidRPr="00720C54" w:rsidRDefault="004A2F29" w:rsidP="00720C54">
            <w:pPr>
              <w:pStyle w:val="af5"/>
            </w:pPr>
            <w:r w:rsidRPr="00720C54">
              <w:t>Відеокарта</w:t>
            </w:r>
          </w:p>
        </w:tc>
        <w:tc>
          <w:tcPr>
            <w:tcW w:w="667" w:type="pct"/>
            <w:shd w:val="clear" w:color="auto" w:fill="auto"/>
          </w:tcPr>
          <w:p w:rsidR="004A2F29" w:rsidRPr="00720C54" w:rsidRDefault="004A2F29" w:rsidP="00720C54">
            <w:pPr>
              <w:pStyle w:val="af7"/>
            </w:pPr>
            <w:r w:rsidRPr="00720C54">
              <w:t>1</w:t>
            </w:r>
            <w:r w:rsidR="00546943" w:rsidRPr="00720C54">
              <w:br/>
            </w:r>
            <w:r w:rsidR="004422C8" w:rsidRPr="00720C54">
              <w:t>10 000</w:t>
            </w:r>
          </w:p>
        </w:tc>
        <w:tc>
          <w:tcPr>
            <w:tcW w:w="667" w:type="pct"/>
            <w:shd w:val="clear" w:color="auto" w:fill="auto"/>
          </w:tcPr>
          <w:p w:rsidR="004A2F29" w:rsidRPr="00720C54" w:rsidRDefault="00546943" w:rsidP="00720C54">
            <w:pPr>
              <w:pStyle w:val="af7"/>
            </w:pPr>
            <w:r w:rsidRPr="00720C54">
              <w:t>2</w:t>
            </w:r>
            <w:r w:rsidRPr="00720C54">
              <w:br/>
            </w:r>
            <w:r w:rsidR="004422C8" w:rsidRPr="00720C54">
              <w:t>23 000</w:t>
            </w:r>
          </w:p>
        </w:tc>
        <w:tc>
          <w:tcPr>
            <w:tcW w:w="667" w:type="pct"/>
            <w:shd w:val="clear" w:color="auto" w:fill="auto"/>
          </w:tcPr>
          <w:p w:rsidR="004A2F29" w:rsidRPr="00720C54" w:rsidRDefault="004A2F29" w:rsidP="00720C54">
            <w:pPr>
              <w:pStyle w:val="af7"/>
            </w:pPr>
          </w:p>
        </w:tc>
        <w:tc>
          <w:tcPr>
            <w:tcW w:w="667" w:type="pct"/>
            <w:shd w:val="clear" w:color="auto" w:fill="auto"/>
          </w:tcPr>
          <w:p w:rsidR="004A2F29" w:rsidRPr="00720C54" w:rsidRDefault="00546943" w:rsidP="00720C54">
            <w:pPr>
              <w:pStyle w:val="af7"/>
            </w:pPr>
            <w:r w:rsidRPr="00720C54">
              <w:t>3</w:t>
            </w:r>
            <w:r w:rsidRPr="00720C54">
              <w:br/>
            </w:r>
            <w:r w:rsidR="004422C8" w:rsidRPr="00720C54">
              <w:t>33 000</w:t>
            </w:r>
          </w:p>
        </w:tc>
      </w:tr>
    </w:tbl>
    <w:p w:rsidR="004A2F29" w:rsidRPr="00720C54" w:rsidRDefault="004A2F29" w:rsidP="00720C54">
      <w:pPr>
        <w:pStyle w:val="a4"/>
        <w:spacing w:after="0"/>
      </w:pPr>
      <w:r w:rsidRPr="00720C54">
        <w:t>Звіт будується у розрізі характеристик.</w:t>
      </w:r>
    </w:p>
    <w:p w:rsidR="004A2F29" w:rsidRPr="00720C54" w:rsidRDefault="004A2F29" w:rsidP="00720C54">
      <w:pPr>
        <w:spacing w:after="0" w:line="240" w:lineRule="auto"/>
      </w:pPr>
    </w:p>
    <w:p w:rsidR="004A2F29" w:rsidRPr="00720C54" w:rsidRDefault="004A2F29" w:rsidP="00720C54">
      <w:pPr>
        <w:pStyle w:val="a4"/>
        <w:spacing w:after="0"/>
      </w:pPr>
      <w:r w:rsidRPr="00720C54">
        <w:t>Продажі з 01.01.2014 по 31.03.2014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437"/>
        <w:gridCol w:w="1721"/>
        <w:gridCol w:w="1721"/>
        <w:gridCol w:w="1721"/>
        <w:gridCol w:w="1719"/>
      </w:tblGrid>
      <w:tr w:rsidR="004A3F9C" w:rsidRPr="00720C54" w:rsidTr="00720C54">
        <w:tc>
          <w:tcPr>
            <w:tcW w:w="1665" w:type="pct"/>
            <w:shd w:val="clear" w:color="auto" w:fill="auto"/>
          </w:tcPr>
          <w:p w:rsidR="00546943" w:rsidRPr="00720C54" w:rsidRDefault="00546943" w:rsidP="00720C54">
            <w:pPr>
              <w:pStyle w:val="af6"/>
            </w:pPr>
            <w:r w:rsidRPr="00720C54">
              <w:t>Номенклатура</w:t>
            </w:r>
          </w:p>
        </w:tc>
        <w:tc>
          <w:tcPr>
            <w:tcW w:w="834" w:type="pct"/>
            <w:shd w:val="clear" w:color="auto" w:fill="auto"/>
          </w:tcPr>
          <w:p w:rsidR="00546943" w:rsidRPr="00720C54" w:rsidRDefault="00546943" w:rsidP="00720C54">
            <w:pPr>
              <w:pStyle w:val="af6"/>
            </w:pPr>
            <w:r w:rsidRPr="00720C54">
              <w:t>Кіл-ть</w:t>
            </w:r>
          </w:p>
        </w:tc>
        <w:tc>
          <w:tcPr>
            <w:tcW w:w="834" w:type="pct"/>
            <w:shd w:val="clear" w:color="auto" w:fill="auto"/>
          </w:tcPr>
          <w:p w:rsidR="00546943" w:rsidRPr="00720C54" w:rsidRDefault="00546943" w:rsidP="00720C54">
            <w:pPr>
              <w:pStyle w:val="af6"/>
            </w:pPr>
            <w:r w:rsidRPr="00720C54">
              <w:t>Собівар-ть</w:t>
            </w:r>
          </w:p>
        </w:tc>
        <w:tc>
          <w:tcPr>
            <w:tcW w:w="834" w:type="pct"/>
            <w:shd w:val="clear" w:color="auto" w:fill="auto"/>
          </w:tcPr>
          <w:p w:rsidR="00546943" w:rsidRPr="00720C54" w:rsidRDefault="00546943" w:rsidP="00720C54">
            <w:pPr>
              <w:pStyle w:val="af6"/>
            </w:pPr>
            <w:r w:rsidRPr="00720C54">
              <w:t>Продаж</w:t>
            </w:r>
          </w:p>
        </w:tc>
        <w:tc>
          <w:tcPr>
            <w:tcW w:w="834" w:type="pct"/>
            <w:shd w:val="clear" w:color="auto" w:fill="auto"/>
          </w:tcPr>
          <w:p w:rsidR="00546943" w:rsidRPr="00720C54" w:rsidRDefault="00546943" w:rsidP="00720C54">
            <w:pPr>
              <w:pStyle w:val="af6"/>
            </w:pPr>
            <w:r w:rsidRPr="00720C54">
              <w:t>Прибуток</w:t>
            </w:r>
          </w:p>
        </w:tc>
      </w:tr>
      <w:tr w:rsidR="004A3F9C" w:rsidRPr="00720C54" w:rsidTr="00720C54">
        <w:tc>
          <w:tcPr>
            <w:tcW w:w="1665" w:type="pct"/>
            <w:shd w:val="clear" w:color="auto" w:fill="auto"/>
          </w:tcPr>
          <w:p w:rsidR="00546943" w:rsidRPr="00720C54" w:rsidRDefault="00546943" w:rsidP="00720C54">
            <w:pPr>
              <w:pStyle w:val="af5"/>
            </w:pPr>
            <w:r w:rsidRPr="00720C54">
              <w:t>Принтер</w:t>
            </w:r>
          </w:p>
        </w:tc>
        <w:tc>
          <w:tcPr>
            <w:tcW w:w="834" w:type="pct"/>
            <w:shd w:val="clear" w:color="auto" w:fill="auto"/>
          </w:tcPr>
          <w:p w:rsidR="00546943" w:rsidRPr="00720C54" w:rsidRDefault="00546943" w:rsidP="00720C54">
            <w:pPr>
              <w:pStyle w:val="af7"/>
            </w:pPr>
            <w:r w:rsidRPr="00720C54">
              <w:t>3</w:t>
            </w:r>
          </w:p>
        </w:tc>
        <w:tc>
          <w:tcPr>
            <w:tcW w:w="834" w:type="pct"/>
            <w:shd w:val="clear" w:color="auto" w:fill="auto"/>
          </w:tcPr>
          <w:p w:rsidR="00546943" w:rsidRPr="00720C54" w:rsidRDefault="004422C8" w:rsidP="00720C54">
            <w:pPr>
              <w:pStyle w:val="af7"/>
            </w:pPr>
            <w:r w:rsidRPr="00720C54">
              <w:t>30 000</w:t>
            </w:r>
          </w:p>
        </w:tc>
        <w:tc>
          <w:tcPr>
            <w:tcW w:w="834" w:type="pct"/>
            <w:shd w:val="clear" w:color="auto" w:fill="auto"/>
          </w:tcPr>
          <w:p w:rsidR="00546943" w:rsidRPr="00720C54" w:rsidRDefault="004422C8" w:rsidP="00720C54">
            <w:pPr>
              <w:pStyle w:val="af7"/>
            </w:pPr>
            <w:r w:rsidRPr="00720C54">
              <w:t>42 000</w:t>
            </w:r>
          </w:p>
        </w:tc>
        <w:tc>
          <w:tcPr>
            <w:tcW w:w="834" w:type="pct"/>
            <w:shd w:val="clear" w:color="auto" w:fill="auto"/>
          </w:tcPr>
          <w:p w:rsidR="00546943" w:rsidRPr="00720C54" w:rsidRDefault="004422C8" w:rsidP="00720C54">
            <w:pPr>
              <w:pStyle w:val="af7"/>
            </w:pPr>
            <w:r w:rsidRPr="00720C54">
              <w:t>12 000</w:t>
            </w:r>
          </w:p>
        </w:tc>
      </w:tr>
      <w:tr w:rsidR="004A3F9C" w:rsidRPr="00720C54" w:rsidTr="00720C54">
        <w:tc>
          <w:tcPr>
            <w:tcW w:w="1665" w:type="pct"/>
            <w:shd w:val="clear" w:color="auto" w:fill="auto"/>
          </w:tcPr>
          <w:p w:rsidR="00546943" w:rsidRPr="00720C54" w:rsidRDefault="00546943" w:rsidP="00720C54">
            <w:pPr>
              <w:pStyle w:val="af5"/>
            </w:pPr>
            <w:r w:rsidRPr="00720C54">
              <w:t>Системний блок</w:t>
            </w:r>
          </w:p>
        </w:tc>
        <w:tc>
          <w:tcPr>
            <w:tcW w:w="834" w:type="pct"/>
            <w:shd w:val="clear" w:color="auto" w:fill="auto"/>
          </w:tcPr>
          <w:p w:rsidR="00546943" w:rsidRPr="00720C54" w:rsidRDefault="00546943" w:rsidP="00720C54">
            <w:pPr>
              <w:pStyle w:val="af7"/>
            </w:pPr>
            <w:r w:rsidRPr="00720C54">
              <w:t>1</w:t>
            </w:r>
          </w:p>
        </w:tc>
        <w:tc>
          <w:tcPr>
            <w:tcW w:w="834" w:type="pct"/>
            <w:shd w:val="clear" w:color="auto" w:fill="auto"/>
          </w:tcPr>
          <w:p w:rsidR="00546943" w:rsidRPr="00720C54" w:rsidRDefault="004422C8" w:rsidP="00720C54">
            <w:pPr>
              <w:pStyle w:val="af7"/>
            </w:pPr>
            <w:r w:rsidRPr="00720C54">
              <w:t>50 000</w:t>
            </w:r>
          </w:p>
        </w:tc>
        <w:tc>
          <w:tcPr>
            <w:tcW w:w="834" w:type="pct"/>
            <w:shd w:val="clear" w:color="auto" w:fill="auto"/>
          </w:tcPr>
          <w:p w:rsidR="00546943" w:rsidRPr="00720C54" w:rsidRDefault="004422C8" w:rsidP="00720C54">
            <w:pPr>
              <w:pStyle w:val="af7"/>
            </w:pPr>
            <w:r w:rsidRPr="00720C54">
              <w:t>75 000</w:t>
            </w:r>
          </w:p>
        </w:tc>
        <w:tc>
          <w:tcPr>
            <w:tcW w:w="834" w:type="pct"/>
            <w:shd w:val="clear" w:color="auto" w:fill="auto"/>
          </w:tcPr>
          <w:p w:rsidR="00546943" w:rsidRPr="00720C54" w:rsidRDefault="004422C8" w:rsidP="00720C54">
            <w:pPr>
              <w:pStyle w:val="af7"/>
            </w:pPr>
            <w:r w:rsidRPr="00720C54">
              <w:t>25 000</w:t>
            </w:r>
          </w:p>
        </w:tc>
      </w:tr>
    </w:tbl>
    <w:p w:rsidR="00546943" w:rsidRPr="00720C54" w:rsidRDefault="004A2F29" w:rsidP="00720C54">
      <w:pPr>
        <w:pStyle w:val="a4"/>
        <w:spacing w:after="0"/>
      </w:pPr>
      <w:r w:rsidRPr="00720C54">
        <w:t>Прибуток розраховується як:</w:t>
      </w:r>
    </w:p>
    <w:p w:rsidR="004A2F29" w:rsidRPr="00720C54" w:rsidRDefault="004A2F29" w:rsidP="00720C54">
      <w:pPr>
        <w:pStyle w:val="afa"/>
        <w:spacing w:before="0" w:after="0"/>
      </w:pPr>
      <w:r w:rsidRPr="00720C54">
        <w:t>«Сума продажу» - «Собівартість»</w:t>
      </w:r>
    </w:p>
    <w:p w:rsidR="003B4B85" w:rsidRPr="00720C54" w:rsidRDefault="003B4B85" w:rsidP="00720C54">
      <w:pPr>
        <w:spacing w:after="0" w:line="240" w:lineRule="auto"/>
      </w:pPr>
    </w:p>
    <w:p w:rsidR="00204D70" w:rsidRPr="00720C54" w:rsidRDefault="00204D70" w:rsidP="00720C54">
      <w:pPr>
        <w:pStyle w:val="afa"/>
        <w:spacing w:before="0" w:after="0"/>
        <w:rPr>
          <w:rStyle w:val="aff0"/>
        </w:rPr>
      </w:pPr>
      <w:r w:rsidRPr="00720C54">
        <w:rPr>
          <w:rStyle w:val="aff0"/>
        </w:rPr>
        <w:t>Бухгалтерський облік</w:t>
      </w:r>
    </w:p>
    <w:p w:rsidR="009D1955" w:rsidRPr="00720C54" w:rsidRDefault="009D1955" w:rsidP="00720C54">
      <w:pPr>
        <w:pStyle w:val="afa"/>
        <w:spacing w:before="0" w:after="0"/>
        <w:rPr>
          <w:rStyle w:val="aff0"/>
        </w:rPr>
      </w:pPr>
    </w:p>
    <w:p w:rsidR="00204D70" w:rsidRPr="00720C54" w:rsidRDefault="00204D70" w:rsidP="00720C54">
      <w:pPr>
        <w:pStyle w:val="a4"/>
        <w:spacing w:after="0"/>
      </w:pPr>
      <w:r w:rsidRPr="00720C54">
        <w:t>Необхідно створити документ «Операція», який надасть користувачеві змогу реєструвати в обліку проводки з довільною кореспонденцією рахунків. Під час виконання завдання слід взяти до уваги, що в обліку можуть існувати проводки, які створені цим документом.</w:t>
      </w:r>
    </w:p>
    <w:p w:rsidR="00204D70" w:rsidRPr="00720C54" w:rsidRDefault="00204D70" w:rsidP="00720C54">
      <w:pPr>
        <w:pStyle w:val="a4"/>
        <w:spacing w:after="0"/>
      </w:pPr>
      <w:r w:rsidRPr="00720C54">
        <w:t>Діяльність компанії полягає у гуртовій торгівлі. У деяких товарів можуть бути аналоги</w:t>
      </w:r>
      <w:r w:rsidR="004422C8" w:rsidRPr="00720C54">
        <w:t> —</w:t>
      </w:r>
      <w:r w:rsidRPr="00720C54">
        <w:t xml:space="preserve"> інші номенклатурні позиції з такими саме споживчими властивостями та ціною. Аналогів у товару може бути кілька. Вважається, що якщо «Товар1» має аналог «Товар2», а «Товар2» має аналог «Товар3», то «Товар3» також є аналогом «Товар1».</w:t>
      </w:r>
    </w:p>
    <w:p w:rsidR="00204D70" w:rsidRPr="00720C54" w:rsidRDefault="00204D70" w:rsidP="00720C54">
      <w:pPr>
        <w:pStyle w:val="a4"/>
        <w:spacing w:after="0"/>
      </w:pPr>
      <w:r w:rsidRPr="00720C54">
        <w:t>Кожній номенклатурній позиції призначається унікальний артикул. Вважається, що користувач власноруч призначає артикули та сам перевіряє їх унікальність.</w:t>
      </w:r>
    </w:p>
    <w:p w:rsidR="00204D70" w:rsidRPr="00720C54" w:rsidRDefault="00204D70" w:rsidP="00720C54">
      <w:pPr>
        <w:pStyle w:val="a4"/>
        <w:spacing w:after="0"/>
      </w:pPr>
      <w:r w:rsidRPr="00720C54">
        <w:t>Закупівля товарів реєструється документом «Прибуткова накладна», продаж</w:t>
      </w:r>
      <w:r w:rsidR="004422C8" w:rsidRPr="00720C54">
        <w:t> —</w:t>
      </w:r>
      <w:r w:rsidRPr="00720C54">
        <w:t xml:space="preserve"> «Видаткова накладна».</w:t>
      </w:r>
    </w:p>
    <w:p w:rsidR="00494208" w:rsidRPr="00720C54" w:rsidRDefault="00204D70" w:rsidP="00720C54">
      <w:pPr>
        <w:pStyle w:val="a4"/>
        <w:spacing w:after="0"/>
      </w:pPr>
      <w:r w:rsidRPr="00720C54">
        <w:t>Облік залишків здійснюється у розрізі складів. У документах «Прибуткова накладна» та «Видаткова накладна» зазначається склад (у реквізиті документа).</w:t>
      </w:r>
    </w:p>
    <w:p w:rsidR="00204D70" w:rsidRPr="00720C54" w:rsidRDefault="00204D70" w:rsidP="00720C54">
      <w:pPr>
        <w:pStyle w:val="a4"/>
        <w:spacing w:after="0"/>
      </w:pPr>
      <w:r w:rsidRPr="00720C54">
        <w:t>Документ «Прибуткова накладна» створює таку проводку:</w:t>
      </w:r>
    </w:p>
    <w:p w:rsidR="00204D70" w:rsidRPr="00720C54" w:rsidRDefault="00204D70" w:rsidP="00720C54">
      <w:pPr>
        <w:pStyle w:val="afa"/>
        <w:spacing w:before="0" w:after="0"/>
      </w:pPr>
      <w:r w:rsidRPr="00720C54">
        <w:t>Дт «Товари»</w:t>
      </w:r>
      <w:r w:rsidR="004422C8" w:rsidRPr="00720C54">
        <w:t> —</w:t>
      </w:r>
      <w:r w:rsidRPr="00720C54">
        <w:t xml:space="preserve"> Кт «Постачальники» на кількість та суму товару, що купується.</w:t>
      </w:r>
    </w:p>
    <w:p w:rsidR="00204D70" w:rsidRPr="00720C54" w:rsidRDefault="00204D70" w:rsidP="00720C54">
      <w:pPr>
        <w:pStyle w:val="a4"/>
        <w:spacing w:after="0"/>
      </w:pPr>
      <w:r w:rsidRPr="00720C54">
        <w:t>Продажі реєструються документом «Видаткова накладна». Якщо товару бракує, мусить автоматично списуватися його аналог. Якщо бракує товару разом з усіма його аналогами, документ не проводиться. Послідовність списання аналогів визначається артикулом. Слід мати на увазі, що один й той саме товар може бути аналогом різних номенклатурних позицій.</w:t>
      </w:r>
    </w:p>
    <w:p w:rsidR="00204D70" w:rsidRPr="00720C54" w:rsidRDefault="00204D70" w:rsidP="00720C54">
      <w:pPr>
        <w:pStyle w:val="a4"/>
        <w:spacing w:after="0"/>
      </w:pPr>
      <w:r w:rsidRPr="00720C54">
        <w:t>Документ «Видаткова накладна» створює такі проводки:</w:t>
      </w:r>
    </w:p>
    <w:p w:rsidR="00204D70" w:rsidRPr="00720C54" w:rsidRDefault="00204D70" w:rsidP="00720C54">
      <w:pPr>
        <w:pStyle w:val="afa"/>
        <w:spacing w:before="0" w:after="0"/>
      </w:pPr>
      <w:r w:rsidRPr="00720C54">
        <w:t>Дт «Прибутки та збитки»</w:t>
      </w:r>
      <w:r w:rsidR="004422C8" w:rsidRPr="00720C54">
        <w:t> —</w:t>
      </w:r>
      <w:r w:rsidRPr="00720C54">
        <w:t xml:space="preserve"> Кт «Товари» на кількість та суму собівартості. Собівартість товарів що списуються, розраховується як середня у розрізі номенклатури;</w:t>
      </w:r>
    </w:p>
    <w:p w:rsidR="00204D70" w:rsidRPr="00720C54" w:rsidRDefault="00204D70" w:rsidP="00720C54">
      <w:pPr>
        <w:pStyle w:val="afa"/>
        <w:spacing w:before="0" w:after="0"/>
      </w:pPr>
      <w:r w:rsidRPr="00720C54">
        <w:t>Дт «Покупці»</w:t>
      </w:r>
      <w:r w:rsidR="004422C8" w:rsidRPr="00720C54">
        <w:t> —</w:t>
      </w:r>
      <w:r w:rsidRPr="00720C54">
        <w:t xml:space="preserve"> Кт «Прибутки та збитки» на суму у цінах продажу.</w:t>
      </w:r>
    </w:p>
    <w:p w:rsidR="00204D70" w:rsidRPr="00720C54" w:rsidRDefault="00204D70" w:rsidP="00720C54">
      <w:pPr>
        <w:pStyle w:val="a4"/>
        <w:spacing w:after="0"/>
      </w:pPr>
      <w:r w:rsidRPr="00720C54">
        <w:t>Необхідно створити звіт про продажі товарів та їх аналогів за період.</w:t>
      </w:r>
    </w:p>
    <w:p w:rsidR="00204D70" w:rsidRPr="00720C54" w:rsidRDefault="00204D70" w:rsidP="00720C54">
      <w:pPr>
        <w:spacing w:after="0" w:line="240" w:lineRule="auto"/>
      </w:pPr>
    </w:p>
    <w:p w:rsidR="00204D70" w:rsidRPr="00720C54" w:rsidRDefault="00204D70" w:rsidP="00720C54">
      <w:pPr>
        <w:pStyle w:val="a4"/>
        <w:spacing w:after="0"/>
      </w:pPr>
      <w:r w:rsidRPr="00720C54">
        <w:t>Продажі з 01.01.2014 по 31.03.2014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406"/>
        <w:gridCol w:w="2408"/>
        <w:gridCol w:w="1377"/>
        <w:gridCol w:w="1377"/>
        <w:gridCol w:w="1377"/>
        <w:gridCol w:w="1374"/>
      </w:tblGrid>
      <w:tr w:rsidR="004A3F9C" w:rsidRPr="00720C54" w:rsidTr="00720C54">
        <w:tc>
          <w:tcPr>
            <w:tcW w:w="1166" w:type="pct"/>
            <w:shd w:val="clear" w:color="auto" w:fill="auto"/>
          </w:tcPr>
          <w:p w:rsidR="003B4B85" w:rsidRPr="00720C54" w:rsidRDefault="003B4B85" w:rsidP="00720C54">
            <w:pPr>
              <w:pStyle w:val="af6"/>
            </w:pPr>
            <w:r w:rsidRPr="00720C54">
              <w:t>Номенклатура</w:t>
            </w:r>
          </w:p>
        </w:tc>
        <w:tc>
          <w:tcPr>
            <w:tcW w:w="1167" w:type="pct"/>
            <w:shd w:val="clear" w:color="auto" w:fill="auto"/>
          </w:tcPr>
          <w:p w:rsidR="003B4B85" w:rsidRPr="00720C54" w:rsidRDefault="003B4B85" w:rsidP="00720C54">
            <w:pPr>
              <w:pStyle w:val="af6"/>
            </w:pPr>
            <w:r w:rsidRPr="00720C54">
              <w:t>Продано</w:t>
            </w:r>
          </w:p>
        </w:tc>
        <w:tc>
          <w:tcPr>
            <w:tcW w:w="667" w:type="pct"/>
            <w:shd w:val="clear" w:color="auto" w:fill="auto"/>
          </w:tcPr>
          <w:p w:rsidR="003B4B85" w:rsidRPr="00720C54" w:rsidRDefault="003B4B85" w:rsidP="00720C54">
            <w:pPr>
              <w:pStyle w:val="af6"/>
            </w:pPr>
            <w:r w:rsidRPr="00720C54">
              <w:t>Кіл-ть</w:t>
            </w:r>
          </w:p>
        </w:tc>
        <w:tc>
          <w:tcPr>
            <w:tcW w:w="667" w:type="pct"/>
            <w:shd w:val="clear" w:color="auto" w:fill="auto"/>
          </w:tcPr>
          <w:p w:rsidR="003B4B85" w:rsidRPr="00720C54" w:rsidRDefault="003B4B85" w:rsidP="00720C54">
            <w:pPr>
              <w:pStyle w:val="af6"/>
            </w:pPr>
            <w:r w:rsidRPr="00720C54">
              <w:t>Собівар-ть</w:t>
            </w:r>
          </w:p>
        </w:tc>
        <w:tc>
          <w:tcPr>
            <w:tcW w:w="667" w:type="pct"/>
            <w:shd w:val="clear" w:color="auto" w:fill="auto"/>
          </w:tcPr>
          <w:p w:rsidR="003B4B85" w:rsidRPr="00720C54" w:rsidRDefault="003B4B85" w:rsidP="00720C54">
            <w:pPr>
              <w:pStyle w:val="af6"/>
            </w:pPr>
            <w:r w:rsidRPr="00720C54">
              <w:t>Продаж</w:t>
            </w:r>
          </w:p>
        </w:tc>
        <w:tc>
          <w:tcPr>
            <w:tcW w:w="667" w:type="pct"/>
            <w:shd w:val="clear" w:color="auto" w:fill="auto"/>
          </w:tcPr>
          <w:p w:rsidR="003B4B85" w:rsidRPr="00720C54" w:rsidRDefault="003B4B85" w:rsidP="00720C54">
            <w:pPr>
              <w:pStyle w:val="af6"/>
            </w:pPr>
            <w:r w:rsidRPr="00720C54">
              <w:t>Прибуток</w:t>
            </w:r>
          </w:p>
        </w:tc>
      </w:tr>
      <w:tr w:rsidR="004A3F9C" w:rsidRPr="00720C54" w:rsidTr="00720C54">
        <w:tc>
          <w:tcPr>
            <w:tcW w:w="1166" w:type="pct"/>
            <w:shd w:val="clear" w:color="auto" w:fill="auto"/>
          </w:tcPr>
          <w:p w:rsidR="003B4B85" w:rsidRPr="00720C54" w:rsidRDefault="003B4B85" w:rsidP="00720C54">
            <w:pPr>
              <w:pStyle w:val="af5"/>
            </w:pPr>
            <w:r w:rsidRPr="00720C54">
              <w:t>Куртка замшева</w:t>
            </w:r>
          </w:p>
        </w:tc>
        <w:tc>
          <w:tcPr>
            <w:tcW w:w="1167" w:type="pct"/>
            <w:shd w:val="clear" w:color="auto" w:fill="auto"/>
          </w:tcPr>
          <w:p w:rsidR="003B4B85" w:rsidRPr="00720C54" w:rsidRDefault="003B4B85" w:rsidP="00720C54">
            <w:pPr>
              <w:pStyle w:val="af5"/>
            </w:pPr>
          </w:p>
        </w:tc>
        <w:tc>
          <w:tcPr>
            <w:tcW w:w="667" w:type="pct"/>
            <w:shd w:val="clear" w:color="auto" w:fill="auto"/>
          </w:tcPr>
          <w:p w:rsidR="003B4B85" w:rsidRPr="00720C54" w:rsidRDefault="003B4B85" w:rsidP="00720C54">
            <w:pPr>
              <w:pStyle w:val="af7"/>
            </w:pPr>
            <w:r w:rsidRPr="00720C54">
              <w:t>3</w:t>
            </w:r>
          </w:p>
        </w:tc>
        <w:tc>
          <w:tcPr>
            <w:tcW w:w="667" w:type="pct"/>
            <w:shd w:val="clear" w:color="auto" w:fill="auto"/>
          </w:tcPr>
          <w:p w:rsidR="003B4B85" w:rsidRPr="00720C54" w:rsidRDefault="003B4B85" w:rsidP="00720C54">
            <w:pPr>
              <w:pStyle w:val="af7"/>
            </w:pPr>
            <w:r w:rsidRPr="00720C54">
              <w:t>300</w:t>
            </w:r>
          </w:p>
        </w:tc>
        <w:tc>
          <w:tcPr>
            <w:tcW w:w="667" w:type="pct"/>
            <w:shd w:val="clear" w:color="auto" w:fill="auto"/>
          </w:tcPr>
          <w:p w:rsidR="003B4B85" w:rsidRPr="00720C54" w:rsidRDefault="003B4B85" w:rsidP="00720C54">
            <w:pPr>
              <w:pStyle w:val="af7"/>
            </w:pPr>
            <w:r w:rsidRPr="00720C54">
              <w:t>620</w:t>
            </w:r>
          </w:p>
        </w:tc>
        <w:tc>
          <w:tcPr>
            <w:tcW w:w="667" w:type="pct"/>
            <w:shd w:val="clear" w:color="auto" w:fill="auto"/>
          </w:tcPr>
          <w:p w:rsidR="003B4B85" w:rsidRPr="00720C54" w:rsidRDefault="003B4B85" w:rsidP="00720C54">
            <w:pPr>
              <w:pStyle w:val="af7"/>
            </w:pPr>
            <w:r w:rsidRPr="00720C54">
              <w:t>320</w:t>
            </w:r>
          </w:p>
        </w:tc>
      </w:tr>
      <w:tr w:rsidR="004A3F9C" w:rsidRPr="00720C54" w:rsidTr="00720C54">
        <w:tc>
          <w:tcPr>
            <w:tcW w:w="1166" w:type="pct"/>
            <w:shd w:val="clear" w:color="auto" w:fill="auto"/>
          </w:tcPr>
          <w:p w:rsidR="003B4B85" w:rsidRPr="00720C54" w:rsidRDefault="003B4B85" w:rsidP="00720C54">
            <w:pPr>
              <w:pStyle w:val="af5"/>
            </w:pPr>
          </w:p>
        </w:tc>
        <w:tc>
          <w:tcPr>
            <w:tcW w:w="1167" w:type="pct"/>
            <w:shd w:val="clear" w:color="auto" w:fill="auto"/>
          </w:tcPr>
          <w:p w:rsidR="003B4B85" w:rsidRPr="00720C54" w:rsidRDefault="003B4B85" w:rsidP="00720C54">
            <w:pPr>
              <w:pStyle w:val="af5"/>
            </w:pPr>
            <w:r w:rsidRPr="00720C54">
              <w:t>Куртка замшева</w:t>
            </w:r>
          </w:p>
        </w:tc>
        <w:tc>
          <w:tcPr>
            <w:tcW w:w="667" w:type="pct"/>
            <w:shd w:val="clear" w:color="auto" w:fill="auto"/>
          </w:tcPr>
          <w:p w:rsidR="003B4B85" w:rsidRPr="00720C54" w:rsidRDefault="003B4B85" w:rsidP="00720C54">
            <w:pPr>
              <w:pStyle w:val="af7"/>
            </w:pPr>
            <w:r w:rsidRPr="00720C54">
              <w:t>3</w:t>
            </w:r>
          </w:p>
        </w:tc>
        <w:tc>
          <w:tcPr>
            <w:tcW w:w="667" w:type="pct"/>
            <w:shd w:val="clear" w:color="auto" w:fill="auto"/>
          </w:tcPr>
          <w:p w:rsidR="003B4B85" w:rsidRPr="00720C54" w:rsidRDefault="003B4B85" w:rsidP="00720C54">
            <w:pPr>
              <w:pStyle w:val="af7"/>
            </w:pPr>
            <w:r w:rsidRPr="00720C54">
              <w:t>300</w:t>
            </w:r>
          </w:p>
        </w:tc>
        <w:tc>
          <w:tcPr>
            <w:tcW w:w="667" w:type="pct"/>
            <w:shd w:val="clear" w:color="auto" w:fill="auto"/>
          </w:tcPr>
          <w:p w:rsidR="003B4B85" w:rsidRPr="00720C54" w:rsidRDefault="003B4B85" w:rsidP="00720C54">
            <w:pPr>
              <w:pStyle w:val="af7"/>
            </w:pPr>
            <w:r w:rsidRPr="00720C54">
              <w:t>620</w:t>
            </w:r>
          </w:p>
        </w:tc>
        <w:tc>
          <w:tcPr>
            <w:tcW w:w="667" w:type="pct"/>
            <w:shd w:val="clear" w:color="auto" w:fill="auto"/>
          </w:tcPr>
          <w:p w:rsidR="003B4B85" w:rsidRPr="00720C54" w:rsidRDefault="003B4B85" w:rsidP="00720C54">
            <w:pPr>
              <w:pStyle w:val="af7"/>
            </w:pPr>
            <w:r w:rsidRPr="00720C54">
              <w:t>320</w:t>
            </w:r>
          </w:p>
        </w:tc>
      </w:tr>
      <w:tr w:rsidR="004A3F9C" w:rsidRPr="00720C54" w:rsidTr="00720C54">
        <w:tc>
          <w:tcPr>
            <w:tcW w:w="1166" w:type="pct"/>
            <w:shd w:val="clear" w:color="auto" w:fill="auto"/>
          </w:tcPr>
          <w:p w:rsidR="003B4B85" w:rsidRPr="00720C54" w:rsidRDefault="003B4B85" w:rsidP="00720C54">
            <w:pPr>
              <w:pStyle w:val="af5"/>
            </w:pPr>
            <w:r w:rsidRPr="00720C54">
              <w:t>Портсигар</w:t>
            </w:r>
          </w:p>
        </w:tc>
        <w:tc>
          <w:tcPr>
            <w:tcW w:w="1167" w:type="pct"/>
            <w:shd w:val="clear" w:color="auto" w:fill="auto"/>
          </w:tcPr>
          <w:p w:rsidR="003B4B85" w:rsidRPr="00720C54" w:rsidRDefault="003B4B85" w:rsidP="00720C54">
            <w:pPr>
              <w:pStyle w:val="af5"/>
            </w:pPr>
          </w:p>
        </w:tc>
        <w:tc>
          <w:tcPr>
            <w:tcW w:w="667" w:type="pct"/>
            <w:shd w:val="clear" w:color="auto" w:fill="auto"/>
          </w:tcPr>
          <w:p w:rsidR="003B4B85" w:rsidRPr="00720C54" w:rsidRDefault="003B4B85" w:rsidP="00720C54">
            <w:pPr>
              <w:pStyle w:val="af7"/>
            </w:pPr>
            <w:r w:rsidRPr="00720C54">
              <w:t>5</w:t>
            </w:r>
          </w:p>
        </w:tc>
        <w:tc>
          <w:tcPr>
            <w:tcW w:w="667" w:type="pct"/>
            <w:shd w:val="clear" w:color="auto" w:fill="auto"/>
          </w:tcPr>
          <w:p w:rsidR="003B4B85" w:rsidRPr="00720C54" w:rsidRDefault="003B4B85" w:rsidP="00720C54">
            <w:pPr>
              <w:pStyle w:val="af7"/>
            </w:pPr>
            <w:r w:rsidRPr="00720C54">
              <w:t>42</w:t>
            </w:r>
          </w:p>
        </w:tc>
        <w:tc>
          <w:tcPr>
            <w:tcW w:w="667" w:type="pct"/>
            <w:shd w:val="clear" w:color="auto" w:fill="auto"/>
          </w:tcPr>
          <w:p w:rsidR="003B4B85" w:rsidRPr="00720C54" w:rsidRDefault="003B4B85" w:rsidP="00720C54">
            <w:pPr>
              <w:pStyle w:val="af7"/>
            </w:pPr>
            <w:r w:rsidRPr="00720C54">
              <w:t>460</w:t>
            </w:r>
          </w:p>
        </w:tc>
        <w:tc>
          <w:tcPr>
            <w:tcW w:w="667" w:type="pct"/>
            <w:shd w:val="clear" w:color="auto" w:fill="auto"/>
          </w:tcPr>
          <w:p w:rsidR="003B4B85" w:rsidRPr="00720C54" w:rsidRDefault="003B4B85" w:rsidP="00720C54">
            <w:pPr>
              <w:pStyle w:val="af7"/>
            </w:pPr>
            <w:r w:rsidRPr="00720C54">
              <w:t>418</w:t>
            </w:r>
          </w:p>
        </w:tc>
      </w:tr>
      <w:tr w:rsidR="004A3F9C" w:rsidRPr="00720C54" w:rsidTr="00720C54">
        <w:tc>
          <w:tcPr>
            <w:tcW w:w="1166" w:type="pct"/>
            <w:shd w:val="clear" w:color="auto" w:fill="auto"/>
          </w:tcPr>
          <w:p w:rsidR="003B4B85" w:rsidRPr="00720C54" w:rsidRDefault="003B4B85" w:rsidP="00720C54">
            <w:pPr>
              <w:pStyle w:val="af5"/>
            </w:pPr>
          </w:p>
        </w:tc>
        <w:tc>
          <w:tcPr>
            <w:tcW w:w="1167" w:type="pct"/>
            <w:shd w:val="clear" w:color="auto" w:fill="auto"/>
          </w:tcPr>
          <w:p w:rsidR="003B4B85" w:rsidRPr="00720C54" w:rsidRDefault="003B4B85" w:rsidP="00720C54">
            <w:pPr>
              <w:pStyle w:val="af5"/>
            </w:pPr>
            <w:r w:rsidRPr="00720C54">
              <w:t>Портсигар (імп.)</w:t>
            </w:r>
          </w:p>
        </w:tc>
        <w:tc>
          <w:tcPr>
            <w:tcW w:w="667" w:type="pct"/>
            <w:shd w:val="clear" w:color="auto" w:fill="auto"/>
          </w:tcPr>
          <w:p w:rsidR="003B4B85" w:rsidRPr="00720C54" w:rsidRDefault="003B4B85" w:rsidP="00720C54">
            <w:pPr>
              <w:pStyle w:val="af7"/>
            </w:pPr>
            <w:r w:rsidRPr="00720C54">
              <w:t>3</w:t>
            </w:r>
          </w:p>
        </w:tc>
        <w:tc>
          <w:tcPr>
            <w:tcW w:w="667" w:type="pct"/>
            <w:shd w:val="clear" w:color="auto" w:fill="auto"/>
          </w:tcPr>
          <w:p w:rsidR="003B4B85" w:rsidRPr="00720C54" w:rsidRDefault="003B4B85" w:rsidP="00720C54">
            <w:pPr>
              <w:pStyle w:val="af7"/>
            </w:pPr>
            <w:r w:rsidRPr="00720C54">
              <w:t>30</w:t>
            </w:r>
          </w:p>
        </w:tc>
        <w:tc>
          <w:tcPr>
            <w:tcW w:w="667" w:type="pct"/>
            <w:shd w:val="clear" w:color="auto" w:fill="auto"/>
          </w:tcPr>
          <w:p w:rsidR="003B4B85" w:rsidRPr="00720C54" w:rsidRDefault="003B4B85" w:rsidP="00720C54">
            <w:pPr>
              <w:pStyle w:val="af7"/>
            </w:pPr>
            <w:r w:rsidRPr="00720C54">
              <w:t>300</w:t>
            </w:r>
          </w:p>
        </w:tc>
        <w:tc>
          <w:tcPr>
            <w:tcW w:w="667" w:type="pct"/>
            <w:shd w:val="clear" w:color="auto" w:fill="auto"/>
          </w:tcPr>
          <w:p w:rsidR="003B4B85" w:rsidRPr="00720C54" w:rsidRDefault="003B4B85" w:rsidP="00720C54">
            <w:pPr>
              <w:pStyle w:val="af7"/>
            </w:pPr>
            <w:r w:rsidRPr="00720C54">
              <w:t>270</w:t>
            </w:r>
          </w:p>
        </w:tc>
      </w:tr>
      <w:tr w:rsidR="004A3F9C" w:rsidRPr="00720C54" w:rsidTr="00720C54">
        <w:tc>
          <w:tcPr>
            <w:tcW w:w="1166" w:type="pct"/>
            <w:shd w:val="clear" w:color="auto" w:fill="auto"/>
          </w:tcPr>
          <w:p w:rsidR="003B4B85" w:rsidRPr="00720C54" w:rsidRDefault="003B4B85" w:rsidP="00720C54">
            <w:pPr>
              <w:pStyle w:val="af5"/>
            </w:pPr>
          </w:p>
        </w:tc>
        <w:tc>
          <w:tcPr>
            <w:tcW w:w="1167" w:type="pct"/>
            <w:shd w:val="clear" w:color="auto" w:fill="auto"/>
          </w:tcPr>
          <w:p w:rsidR="003B4B85" w:rsidRPr="00720C54" w:rsidRDefault="003B4B85" w:rsidP="00720C54">
            <w:pPr>
              <w:pStyle w:val="af5"/>
            </w:pPr>
            <w:r w:rsidRPr="00720C54">
              <w:t>Портсигар (вітч.)</w:t>
            </w:r>
          </w:p>
        </w:tc>
        <w:tc>
          <w:tcPr>
            <w:tcW w:w="667" w:type="pct"/>
            <w:shd w:val="clear" w:color="auto" w:fill="auto"/>
          </w:tcPr>
          <w:p w:rsidR="003B4B85" w:rsidRPr="00720C54" w:rsidRDefault="003B4B85" w:rsidP="00720C54">
            <w:pPr>
              <w:pStyle w:val="af7"/>
            </w:pPr>
            <w:r w:rsidRPr="00720C54">
              <w:t>1</w:t>
            </w:r>
          </w:p>
        </w:tc>
        <w:tc>
          <w:tcPr>
            <w:tcW w:w="667" w:type="pct"/>
            <w:shd w:val="clear" w:color="auto" w:fill="auto"/>
          </w:tcPr>
          <w:p w:rsidR="003B4B85" w:rsidRPr="00720C54" w:rsidRDefault="003B4B85" w:rsidP="00720C54">
            <w:pPr>
              <w:pStyle w:val="af7"/>
            </w:pPr>
            <w:r w:rsidRPr="00720C54">
              <w:t>7</w:t>
            </w:r>
          </w:p>
        </w:tc>
        <w:tc>
          <w:tcPr>
            <w:tcW w:w="667" w:type="pct"/>
            <w:shd w:val="clear" w:color="auto" w:fill="auto"/>
          </w:tcPr>
          <w:p w:rsidR="003B4B85" w:rsidRPr="00720C54" w:rsidRDefault="003B4B85" w:rsidP="00720C54">
            <w:pPr>
              <w:pStyle w:val="af7"/>
            </w:pPr>
            <w:r w:rsidRPr="00720C54">
              <w:t>80</w:t>
            </w:r>
          </w:p>
        </w:tc>
        <w:tc>
          <w:tcPr>
            <w:tcW w:w="667" w:type="pct"/>
            <w:shd w:val="clear" w:color="auto" w:fill="auto"/>
          </w:tcPr>
          <w:p w:rsidR="003B4B85" w:rsidRPr="00720C54" w:rsidRDefault="003B4B85" w:rsidP="00720C54">
            <w:pPr>
              <w:pStyle w:val="af7"/>
            </w:pPr>
            <w:r w:rsidRPr="00720C54">
              <w:t>73</w:t>
            </w:r>
          </w:p>
        </w:tc>
      </w:tr>
      <w:tr w:rsidR="004A3F9C" w:rsidRPr="00720C54" w:rsidTr="00720C54">
        <w:tc>
          <w:tcPr>
            <w:tcW w:w="1166" w:type="pct"/>
            <w:shd w:val="clear" w:color="auto" w:fill="auto"/>
          </w:tcPr>
          <w:p w:rsidR="003B4B85" w:rsidRPr="00720C54" w:rsidRDefault="003B4B85" w:rsidP="00720C54">
            <w:pPr>
              <w:pStyle w:val="af5"/>
            </w:pPr>
          </w:p>
        </w:tc>
        <w:tc>
          <w:tcPr>
            <w:tcW w:w="1167" w:type="pct"/>
            <w:shd w:val="clear" w:color="auto" w:fill="auto"/>
          </w:tcPr>
          <w:p w:rsidR="003B4B85" w:rsidRPr="00720C54" w:rsidRDefault="003B4B85" w:rsidP="00720C54">
            <w:pPr>
              <w:pStyle w:val="af5"/>
            </w:pPr>
            <w:r w:rsidRPr="00720C54">
              <w:t>Портсигар</w:t>
            </w:r>
          </w:p>
        </w:tc>
        <w:tc>
          <w:tcPr>
            <w:tcW w:w="667" w:type="pct"/>
            <w:shd w:val="clear" w:color="auto" w:fill="auto"/>
          </w:tcPr>
          <w:p w:rsidR="003B4B85" w:rsidRPr="00720C54" w:rsidRDefault="003B4B85" w:rsidP="00720C54">
            <w:pPr>
              <w:pStyle w:val="af7"/>
            </w:pPr>
            <w:r w:rsidRPr="00720C54">
              <w:t>1</w:t>
            </w:r>
          </w:p>
        </w:tc>
        <w:tc>
          <w:tcPr>
            <w:tcW w:w="667" w:type="pct"/>
            <w:shd w:val="clear" w:color="auto" w:fill="auto"/>
          </w:tcPr>
          <w:p w:rsidR="003B4B85" w:rsidRPr="00720C54" w:rsidRDefault="003B4B85" w:rsidP="00720C54">
            <w:pPr>
              <w:pStyle w:val="af7"/>
            </w:pPr>
            <w:r w:rsidRPr="00720C54">
              <w:t>5</w:t>
            </w:r>
          </w:p>
        </w:tc>
        <w:tc>
          <w:tcPr>
            <w:tcW w:w="667" w:type="pct"/>
            <w:shd w:val="clear" w:color="auto" w:fill="auto"/>
          </w:tcPr>
          <w:p w:rsidR="003B4B85" w:rsidRPr="00720C54" w:rsidRDefault="003B4B85" w:rsidP="00720C54">
            <w:pPr>
              <w:pStyle w:val="af7"/>
            </w:pPr>
            <w:r w:rsidRPr="00720C54">
              <w:t>80</w:t>
            </w:r>
          </w:p>
        </w:tc>
        <w:tc>
          <w:tcPr>
            <w:tcW w:w="667" w:type="pct"/>
            <w:shd w:val="clear" w:color="auto" w:fill="auto"/>
          </w:tcPr>
          <w:p w:rsidR="003B4B85" w:rsidRPr="00720C54" w:rsidRDefault="003B4B85" w:rsidP="00720C54">
            <w:pPr>
              <w:pStyle w:val="af7"/>
            </w:pPr>
            <w:r w:rsidRPr="00720C54">
              <w:t>75</w:t>
            </w:r>
          </w:p>
        </w:tc>
      </w:tr>
    </w:tbl>
    <w:p w:rsidR="003B4B85" w:rsidRPr="00720C54" w:rsidRDefault="00204D70" w:rsidP="00720C54">
      <w:pPr>
        <w:pStyle w:val="a4"/>
        <w:spacing w:after="0"/>
      </w:pPr>
      <w:r w:rsidRPr="00720C54">
        <w:t>Прибуток розраховується як:</w:t>
      </w:r>
    </w:p>
    <w:p w:rsidR="00204D70" w:rsidRPr="00720C54" w:rsidRDefault="00204D70" w:rsidP="00720C54">
      <w:pPr>
        <w:pStyle w:val="afa"/>
        <w:spacing w:before="0" w:after="0"/>
      </w:pPr>
      <w:r w:rsidRPr="00720C54">
        <w:t>«Сума продажу» - «Собівартість»</w:t>
      </w:r>
    </w:p>
    <w:p w:rsidR="00720C54" w:rsidRDefault="00720C54" w:rsidP="00720C54">
      <w:pPr>
        <w:pStyle w:val="afa"/>
        <w:spacing w:before="0" w:after="0"/>
        <w:rPr>
          <w:rStyle w:val="aff0"/>
        </w:rPr>
      </w:pPr>
    </w:p>
    <w:p w:rsidR="001D573A" w:rsidRDefault="001D573A" w:rsidP="00720C54">
      <w:pPr>
        <w:pStyle w:val="afa"/>
        <w:spacing w:before="0" w:after="0"/>
        <w:rPr>
          <w:rStyle w:val="aff0"/>
        </w:rPr>
      </w:pPr>
    </w:p>
    <w:p w:rsidR="001D573A" w:rsidRDefault="001D573A" w:rsidP="00720C54">
      <w:pPr>
        <w:pStyle w:val="afa"/>
        <w:spacing w:before="0" w:after="0"/>
        <w:rPr>
          <w:rStyle w:val="aff0"/>
        </w:rPr>
      </w:pPr>
    </w:p>
    <w:p w:rsidR="003B4B85" w:rsidRPr="00720C54" w:rsidRDefault="003B4B85" w:rsidP="00720C54">
      <w:pPr>
        <w:pStyle w:val="afa"/>
        <w:spacing w:before="0" w:after="0"/>
        <w:rPr>
          <w:rStyle w:val="aff0"/>
        </w:rPr>
      </w:pPr>
      <w:bookmarkStart w:id="0" w:name="_GoBack"/>
      <w:bookmarkEnd w:id="0"/>
      <w:r w:rsidRPr="00720C54">
        <w:rPr>
          <w:rStyle w:val="aff0"/>
        </w:rPr>
        <w:t>Складні періодичні розрахунки</w:t>
      </w:r>
    </w:p>
    <w:p w:rsidR="009D1955" w:rsidRPr="00720C54" w:rsidRDefault="009D1955" w:rsidP="00720C54">
      <w:pPr>
        <w:pStyle w:val="afa"/>
        <w:spacing w:before="0" w:after="0"/>
        <w:rPr>
          <w:rStyle w:val="aff0"/>
        </w:rPr>
      </w:pPr>
    </w:p>
    <w:p w:rsidR="003B4B85" w:rsidRPr="00720C54" w:rsidRDefault="003B4B85" w:rsidP="00720C54">
      <w:pPr>
        <w:pStyle w:val="a4"/>
        <w:spacing w:after="0"/>
      </w:pPr>
      <w:r w:rsidRPr="00720C54">
        <w:t>Нарахування зарплати співробітникам підприємства здійснюється щомісяця. Кожен співробітник може працювати водночас в декількох підрозділах компанії, тобто сумісництво дозволене.</w:t>
      </w:r>
    </w:p>
    <w:p w:rsidR="003B4B85" w:rsidRPr="00720C54" w:rsidRDefault="003B4B85" w:rsidP="00720C54">
      <w:pPr>
        <w:pStyle w:val="a4"/>
        <w:spacing w:after="0"/>
      </w:pPr>
      <w:r w:rsidRPr="00720C54">
        <w:t>Усі співробітники працюють за графіком роботи, що встановлений окремо для кожного підрозділу.</w:t>
      </w:r>
    </w:p>
    <w:p w:rsidR="004422C8" w:rsidRPr="00720C54" w:rsidRDefault="003B4B85" w:rsidP="00720C54">
      <w:pPr>
        <w:pStyle w:val="a4"/>
        <w:spacing w:after="0"/>
      </w:pPr>
      <w:r w:rsidRPr="00720C54">
        <w:t>Співробітники підприємства отримують оплату за годинним тарифом. Сума нарахування за тарифом визначається перемноженням тарифної ставки на кількість фактично відпрацьованих годин. Протягом розрахункового періоду тарифна ставка може змінюватися не частіше, ніж один раз на день, але вибирається на початок розрахункового періоду. В інформаційній базі необхідно зберігати історію її зміни.</w:t>
      </w:r>
    </w:p>
    <w:p w:rsidR="003B4B85" w:rsidRPr="00720C54" w:rsidRDefault="003B4B85" w:rsidP="00720C54">
      <w:pPr>
        <w:pStyle w:val="a4"/>
        <w:spacing w:after="0"/>
      </w:pPr>
      <w:r w:rsidRPr="00720C54">
        <w:t>Керівникам підрозділів додатково нараховується премія відсотком від суми нарахувань за тарифом усіх працівників їх підрозділів за попередній</w:t>
      </w:r>
      <w:r w:rsidR="004422C8" w:rsidRPr="00720C54">
        <w:t xml:space="preserve"> </w:t>
      </w:r>
      <w:r w:rsidRPr="00720C54">
        <w:t>місяць. Нарахування за тарифом самого керівника у розрахунку премії не використовується. Дані про посади співробітників в інформаційній базі зберігати не треба.</w:t>
      </w:r>
    </w:p>
    <w:p w:rsidR="003B4B85" w:rsidRPr="00720C54" w:rsidRDefault="003B4B85" w:rsidP="00720C54">
      <w:pPr>
        <w:pStyle w:val="a4"/>
        <w:spacing w:after="0"/>
      </w:pPr>
      <w:r w:rsidRPr="00720C54">
        <w:t>Відсоток премії залежить від стажу роботи співробітника на цьому підприємстві. Шкала значень відсотка премії вводиться користувачем у клієнтському режимі. Під час виконання завдання необхідно брати до уваги, що на час початку обліку в інформаційній базі, співробітник може мати стаж більше ніж нуль. Наприклад: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A3F9C" w:rsidRPr="00720C54" w:rsidTr="00720C54">
        <w:tc>
          <w:tcPr>
            <w:tcW w:w="2500" w:type="pct"/>
            <w:shd w:val="clear" w:color="auto" w:fill="auto"/>
          </w:tcPr>
          <w:p w:rsidR="003B4B85" w:rsidRPr="00720C54" w:rsidRDefault="003B4B85" w:rsidP="00720C54">
            <w:pPr>
              <w:pStyle w:val="af6"/>
            </w:pPr>
            <w:r w:rsidRPr="00720C54">
              <w:t>Трудовий стаж</w:t>
            </w:r>
          </w:p>
        </w:tc>
        <w:tc>
          <w:tcPr>
            <w:tcW w:w="2500" w:type="pct"/>
            <w:shd w:val="clear" w:color="auto" w:fill="auto"/>
          </w:tcPr>
          <w:p w:rsidR="003B4B85" w:rsidRPr="00720C54" w:rsidRDefault="003B4B85" w:rsidP="00720C54">
            <w:pPr>
              <w:pStyle w:val="af6"/>
            </w:pPr>
            <w:r w:rsidRPr="00720C54">
              <w:t>Відсоток премії</w:t>
            </w:r>
          </w:p>
        </w:tc>
      </w:tr>
      <w:tr w:rsidR="004A3F9C" w:rsidRPr="00720C54" w:rsidTr="00720C54">
        <w:tc>
          <w:tcPr>
            <w:tcW w:w="2500" w:type="pct"/>
            <w:shd w:val="clear" w:color="auto" w:fill="auto"/>
          </w:tcPr>
          <w:p w:rsidR="003B4B85" w:rsidRPr="00720C54" w:rsidRDefault="003B4B85" w:rsidP="00720C54">
            <w:pPr>
              <w:pStyle w:val="af5"/>
            </w:pPr>
            <w:r w:rsidRPr="00720C54">
              <w:t>до 1 року</w:t>
            </w:r>
          </w:p>
        </w:tc>
        <w:tc>
          <w:tcPr>
            <w:tcW w:w="2500" w:type="pct"/>
            <w:shd w:val="clear" w:color="auto" w:fill="auto"/>
          </w:tcPr>
          <w:p w:rsidR="003B4B85" w:rsidRPr="00720C54" w:rsidRDefault="003B4B85" w:rsidP="00720C54">
            <w:pPr>
              <w:pStyle w:val="af7"/>
            </w:pPr>
            <w:r w:rsidRPr="00720C54">
              <w:t>5</w:t>
            </w:r>
          </w:p>
        </w:tc>
      </w:tr>
      <w:tr w:rsidR="004A3F9C" w:rsidRPr="00720C54" w:rsidTr="00720C54">
        <w:tc>
          <w:tcPr>
            <w:tcW w:w="2500" w:type="pct"/>
            <w:shd w:val="clear" w:color="auto" w:fill="auto"/>
          </w:tcPr>
          <w:p w:rsidR="003B4B85" w:rsidRPr="00720C54" w:rsidRDefault="003B4B85" w:rsidP="00720C54">
            <w:pPr>
              <w:pStyle w:val="af5"/>
            </w:pPr>
            <w:r w:rsidRPr="00720C54">
              <w:t xml:space="preserve">від 1 року до 3 років </w:t>
            </w:r>
          </w:p>
        </w:tc>
        <w:tc>
          <w:tcPr>
            <w:tcW w:w="2500" w:type="pct"/>
            <w:shd w:val="clear" w:color="auto" w:fill="auto"/>
          </w:tcPr>
          <w:p w:rsidR="003B4B85" w:rsidRPr="00720C54" w:rsidRDefault="003B4B85" w:rsidP="00720C54">
            <w:pPr>
              <w:pStyle w:val="af7"/>
            </w:pPr>
            <w:r w:rsidRPr="00720C54">
              <w:t>10</w:t>
            </w:r>
          </w:p>
        </w:tc>
      </w:tr>
      <w:tr w:rsidR="004A3F9C" w:rsidRPr="00720C54" w:rsidTr="00720C54">
        <w:tc>
          <w:tcPr>
            <w:tcW w:w="2500" w:type="pct"/>
            <w:shd w:val="clear" w:color="auto" w:fill="auto"/>
          </w:tcPr>
          <w:p w:rsidR="003B4B85" w:rsidRPr="00720C54" w:rsidRDefault="003B4B85" w:rsidP="00720C54">
            <w:pPr>
              <w:pStyle w:val="af5"/>
            </w:pPr>
            <w:r w:rsidRPr="00720C54">
              <w:t>від 3 років</w:t>
            </w:r>
          </w:p>
        </w:tc>
        <w:tc>
          <w:tcPr>
            <w:tcW w:w="2500" w:type="pct"/>
            <w:shd w:val="clear" w:color="auto" w:fill="auto"/>
          </w:tcPr>
          <w:p w:rsidR="003B4B85" w:rsidRPr="00720C54" w:rsidRDefault="003B4B85" w:rsidP="00720C54">
            <w:pPr>
              <w:pStyle w:val="af7"/>
            </w:pPr>
            <w:r w:rsidRPr="00720C54">
              <w:t>15</w:t>
            </w:r>
          </w:p>
        </w:tc>
      </w:tr>
    </w:tbl>
    <w:p w:rsidR="004422C8" w:rsidRPr="00720C54" w:rsidRDefault="003B4B85" w:rsidP="00720C54">
      <w:pPr>
        <w:pStyle w:val="a4"/>
        <w:spacing w:after="0"/>
      </w:pPr>
      <w:r w:rsidRPr="00720C54">
        <w:t>За потреби будь-якого співробітника може бути відряджено. У цьому разі нарахування за тарифом та нарахування премії не відбувається. Дні відрядження визначаються за графіком підрозділу, з якого співробітника відряджено. Денна ставка для оплати відрядження розраховується як сума усіх нарахувань за три попередні місяці, поділена на кількість відпрацьованих днів у трьох попередніх місяцях.</w:t>
      </w:r>
    </w:p>
    <w:p w:rsidR="004422C8" w:rsidRPr="00720C54" w:rsidRDefault="003B4B85" w:rsidP="00720C54">
      <w:pPr>
        <w:pStyle w:val="a4"/>
        <w:spacing w:after="0"/>
      </w:pPr>
      <w:r w:rsidRPr="00720C54">
        <w:t>Потрібно мати на увазі, що дозволено вводити в систему дані про відрядження за періоди, що минули ("заднім числом").</w:t>
      </w:r>
    </w:p>
    <w:p w:rsidR="003B4B85" w:rsidRPr="00720C54" w:rsidRDefault="003B4B85" w:rsidP="00720C54">
      <w:pPr>
        <w:pStyle w:val="a4"/>
        <w:spacing w:after="0"/>
      </w:pPr>
      <w:r w:rsidRPr="00720C54">
        <w:t>Механізм перерахунків у завданні використовувати не потрібно.</w:t>
      </w:r>
    </w:p>
    <w:p w:rsidR="003B4B85" w:rsidRPr="00720C54" w:rsidRDefault="003B4B85" w:rsidP="00720C54">
      <w:pPr>
        <w:pStyle w:val="a4"/>
        <w:spacing w:after="0"/>
      </w:pPr>
      <w:r w:rsidRPr="00720C54">
        <w:t>Всі нарахування вводяться документом «Нарахування зарплати». Документ у розрахунковому періоді може бути один (відразу для всіх видів розрахунків), а може бути кілька (по одному для кожного окремого виду розрахунку). Вважати, що дані по тарифу та премії вводяться лише у межах одного місяця, наприклад, можна ввести нарахування за тарифом з 10.01 по 31.01, а з 10.01 по 03.02 вводити не можна. Дані по відрядженню, навпаки, можуть бути введені відразу за кілька розрахункових періодів, наприклад, можна ввести відрядження з 28.01 по 04.03.</w:t>
      </w:r>
    </w:p>
    <w:p w:rsidR="003B4B85" w:rsidRPr="00720C54" w:rsidRDefault="003B4B85" w:rsidP="00720C54">
      <w:pPr>
        <w:pStyle w:val="a4"/>
        <w:spacing w:after="0"/>
      </w:pPr>
      <w:r w:rsidRPr="00720C54">
        <w:t>В одному документі можуть бути дані за різні розрахункові періоди.</w:t>
      </w:r>
    </w:p>
    <w:p w:rsidR="004422C8" w:rsidRPr="00720C54" w:rsidRDefault="003B4B85" w:rsidP="00720C54">
      <w:pPr>
        <w:pStyle w:val="a4"/>
        <w:spacing w:after="0"/>
      </w:pPr>
      <w:r w:rsidRPr="00720C54">
        <w:t>Для аналізу премій, що нараховані співробітникам підприємства, у конфігурації необхідно передбачити звіт такого вигляду:</w:t>
      </w:r>
    </w:p>
    <w:p w:rsidR="003B4B85" w:rsidRPr="00720C54" w:rsidRDefault="003B4B85" w:rsidP="00720C54">
      <w:pPr>
        <w:spacing w:after="0" w:line="240" w:lineRule="auto"/>
      </w:pPr>
    </w:p>
    <w:p w:rsidR="003B4B85" w:rsidRPr="00720C54" w:rsidRDefault="003B4B85" w:rsidP="00720C54">
      <w:pPr>
        <w:spacing w:after="0" w:line="240" w:lineRule="auto"/>
        <w:rPr>
          <w:rStyle w:val="aff0"/>
        </w:rPr>
      </w:pPr>
      <w:r w:rsidRPr="00720C54">
        <w:rPr>
          <w:rStyle w:val="aff0"/>
        </w:rPr>
        <w:t>Місяць: Червень 2012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127"/>
        <w:gridCol w:w="2064"/>
        <w:gridCol w:w="2064"/>
        <w:gridCol w:w="2064"/>
      </w:tblGrid>
      <w:tr w:rsidR="004A3F9C" w:rsidRPr="00720C54" w:rsidTr="00720C54">
        <w:tc>
          <w:tcPr>
            <w:tcW w:w="2000" w:type="pct"/>
            <w:shd w:val="clear" w:color="auto" w:fill="auto"/>
          </w:tcPr>
          <w:p w:rsidR="003B4B85" w:rsidRPr="00720C54" w:rsidRDefault="003B4B85" w:rsidP="00720C54">
            <w:pPr>
              <w:pStyle w:val="af6"/>
            </w:pPr>
            <w:r w:rsidRPr="00720C54">
              <w:t>Співробітник</w:t>
            </w:r>
          </w:p>
        </w:tc>
        <w:tc>
          <w:tcPr>
            <w:tcW w:w="1000" w:type="pct"/>
            <w:shd w:val="clear" w:color="auto" w:fill="auto"/>
          </w:tcPr>
          <w:p w:rsidR="003B4B85" w:rsidRPr="00720C54" w:rsidRDefault="003B4B85" w:rsidP="00720C54">
            <w:pPr>
              <w:pStyle w:val="af6"/>
            </w:pPr>
            <w:r w:rsidRPr="00720C54">
              <w:t>Трудовий стаж</w:t>
            </w:r>
          </w:p>
        </w:tc>
        <w:tc>
          <w:tcPr>
            <w:tcW w:w="1000" w:type="pct"/>
            <w:shd w:val="clear" w:color="auto" w:fill="auto"/>
          </w:tcPr>
          <w:p w:rsidR="003B4B85" w:rsidRPr="00720C54" w:rsidRDefault="003B4B85" w:rsidP="00720C54">
            <w:pPr>
              <w:pStyle w:val="af6"/>
            </w:pPr>
            <w:r w:rsidRPr="00720C54">
              <w:t>% премії</w:t>
            </w:r>
          </w:p>
        </w:tc>
        <w:tc>
          <w:tcPr>
            <w:tcW w:w="1000" w:type="pct"/>
            <w:shd w:val="clear" w:color="auto" w:fill="auto"/>
          </w:tcPr>
          <w:p w:rsidR="003B4B85" w:rsidRPr="00720C54" w:rsidRDefault="003B4B85" w:rsidP="00720C54">
            <w:pPr>
              <w:pStyle w:val="af6"/>
            </w:pPr>
            <w:r w:rsidRPr="00720C54">
              <w:t>Сума премії</w:t>
            </w:r>
          </w:p>
        </w:tc>
      </w:tr>
      <w:tr w:rsidR="004A3F9C" w:rsidRPr="00720C54" w:rsidTr="00720C54">
        <w:tc>
          <w:tcPr>
            <w:tcW w:w="2000" w:type="pct"/>
            <w:shd w:val="clear" w:color="auto" w:fill="auto"/>
          </w:tcPr>
          <w:p w:rsidR="003B4B85" w:rsidRPr="00720C54" w:rsidRDefault="003B4B85" w:rsidP="00720C54">
            <w:pPr>
              <w:pStyle w:val="af5"/>
            </w:pPr>
          </w:p>
        </w:tc>
        <w:tc>
          <w:tcPr>
            <w:tcW w:w="1000" w:type="pct"/>
            <w:shd w:val="clear" w:color="auto" w:fill="auto"/>
          </w:tcPr>
          <w:p w:rsidR="003B4B85" w:rsidRPr="00720C54" w:rsidRDefault="003B4B85" w:rsidP="00720C54">
            <w:pPr>
              <w:pStyle w:val="af5"/>
            </w:pPr>
          </w:p>
        </w:tc>
        <w:tc>
          <w:tcPr>
            <w:tcW w:w="1000" w:type="pct"/>
            <w:shd w:val="clear" w:color="auto" w:fill="auto"/>
          </w:tcPr>
          <w:p w:rsidR="003B4B85" w:rsidRPr="00720C54" w:rsidRDefault="003B4B85" w:rsidP="00720C54">
            <w:pPr>
              <w:pStyle w:val="af5"/>
            </w:pPr>
          </w:p>
        </w:tc>
        <w:tc>
          <w:tcPr>
            <w:tcW w:w="1000" w:type="pct"/>
            <w:shd w:val="clear" w:color="auto" w:fill="auto"/>
          </w:tcPr>
          <w:p w:rsidR="003B4B85" w:rsidRPr="00720C54" w:rsidRDefault="003B4B85" w:rsidP="00720C54">
            <w:pPr>
              <w:pStyle w:val="af5"/>
            </w:pPr>
          </w:p>
        </w:tc>
      </w:tr>
      <w:tr w:rsidR="003B4B85" w:rsidRPr="00720C54" w:rsidTr="00720C54">
        <w:tc>
          <w:tcPr>
            <w:tcW w:w="4000" w:type="pct"/>
            <w:gridSpan w:val="3"/>
            <w:shd w:val="clear" w:color="auto" w:fill="auto"/>
          </w:tcPr>
          <w:p w:rsidR="003B4B85" w:rsidRPr="00720C54" w:rsidRDefault="003B4B85" w:rsidP="00720C54">
            <w:pPr>
              <w:pStyle w:val="af5"/>
              <w:rPr>
                <w:rStyle w:val="aff0"/>
              </w:rPr>
            </w:pPr>
            <w:r w:rsidRPr="00720C54">
              <w:rPr>
                <w:rStyle w:val="aff0"/>
              </w:rPr>
              <w:t>Разом:</w:t>
            </w:r>
          </w:p>
        </w:tc>
        <w:tc>
          <w:tcPr>
            <w:tcW w:w="1000" w:type="pct"/>
            <w:shd w:val="clear" w:color="auto" w:fill="auto"/>
          </w:tcPr>
          <w:p w:rsidR="003B4B85" w:rsidRPr="00720C54" w:rsidRDefault="003B4B85" w:rsidP="00720C54">
            <w:pPr>
              <w:pStyle w:val="af5"/>
            </w:pPr>
          </w:p>
        </w:tc>
      </w:tr>
    </w:tbl>
    <w:p w:rsidR="003B4B85" w:rsidRDefault="003B4B85" w:rsidP="00720C54">
      <w:pPr>
        <w:pStyle w:val="a4"/>
        <w:spacing w:after="0"/>
      </w:pPr>
      <w:r w:rsidRPr="00720C54">
        <w:t>Побудова звіту можлива лише за певний календарний місяць.</w:t>
      </w:r>
    </w:p>
    <w:p w:rsidR="00720C54" w:rsidRPr="00720C54" w:rsidRDefault="00720C54" w:rsidP="00720C54">
      <w:pPr>
        <w:pStyle w:val="a4"/>
        <w:spacing w:after="0"/>
      </w:pPr>
    </w:p>
    <w:p w:rsidR="0044329E" w:rsidRPr="00720C54" w:rsidRDefault="0044329E" w:rsidP="00720C54">
      <w:pPr>
        <w:pStyle w:val="afa"/>
        <w:spacing w:before="0" w:after="0"/>
        <w:rPr>
          <w:rStyle w:val="aff0"/>
        </w:rPr>
      </w:pPr>
      <w:r w:rsidRPr="00720C54">
        <w:rPr>
          <w:rStyle w:val="aff0"/>
        </w:rPr>
        <w:t>Керовані форми</w:t>
      </w:r>
    </w:p>
    <w:p w:rsidR="004422C8" w:rsidRPr="00720C54" w:rsidRDefault="0044329E" w:rsidP="00720C54">
      <w:pPr>
        <w:pStyle w:val="a4"/>
        <w:spacing w:after="0"/>
      </w:pPr>
      <w:r w:rsidRPr="00720C54">
        <w:t>У основній формі контрагента необхідно мати змогу вводити інформацію про менеджера, який працює з цим контрагентом.</w:t>
      </w:r>
    </w:p>
    <w:p w:rsidR="0044329E" w:rsidRPr="00720C54" w:rsidRDefault="0044329E" w:rsidP="00720C54">
      <w:pPr>
        <w:pStyle w:val="a4"/>
        <w:spacing w:after="0"/>
      </w:pPr>
      <w:r w:rsidRPr="00720C54">
        <w:t>Кожен менеджер мусить мати змогу вводити в інформаційну базу власні додаткові відомості про своїх контрагентів. Перелік додаткових відомостей, що використовуються, зазначається у кожного співробітника і має бути реалізований з використанням плану видів характеристик (</w:t>
      </w:r>
      <w:r w:rsidR="004422C8" w:rsidRPr="00720C54">
        <w:t>мал. 1</w:t>
      </w:r>
      <w:r w:rsidRPr="00720C54">
        <w:t>).</w:t>
      </w:r>
    </w:p>
    <w:p w:rsidR="0044329E" w:rsidRPr="00720C54" w:rsidRDefault="00720C54" w:rsidP="00720C54">
      <w:pPr>
        <w:spacing w:after="0" w:line="240" w:lineRule="auto"/>
        <w:jc w:val="center"/>
      </w:pPr>
      <w:r w:rsidRPr="00720C54">
        <w:pict>
          <v:shape id="_x0000_i1101" type="#_x0000_t75" style="width:374.5pt;height:260.5pt">
            <v:imagedata r:id="rId9" o:title="УправляемыеФормы_5-16_1"/>
          </v:shape>
        </w:pict>
      </w:r>
    </w:p>
    <w:p w:rsidR="0044329E" w:rsidRPr="00720C54" w:rsidRDefault="004422C8" w:rsidP="00720C54">
      <w:pPr>
        <w:pStyle w:val="af8"/>
        <w:spacing w:after="0"/>
      </w:pPr>
      <w:r w:rsidRPr="00720C54">
        <w:t>Мал. 1</w:t>
      </w:r>
      <w:r w:rsidR="0044329E" w:rsidRPr="00720C54">
        <w:t>. Вигляд основної форми менеджера з додатковою інформацією про контрагента</w:t>
      </w:r>
    </w:p>
    <w:p w:rsidR="00720C54" w:rsidRDefault="00720C54" w:rsidP="00720C54">
      <w:pPr>
        <w:pStyle w:val="a4"/>
        <w:spacing w:after="0"/>
      </w:pPr>
    </w:p>
    <w:p w:rsidR="0044329E" w:rsidRPr="00720C54" w:rsidRDefault="0044329E" w:rsidP="00720C54">
      <w:pPr>
        <w:pStyle w:val="a4"/>
        <w:spacing w:after="0"/>
      </w:pPr>
      <w:r w:rsidRPr="00720C54">
        <w:t>Надалі, у формі контрагента мусять з'являтися додаткові поля вводу, відповідно переліку додаткової інформації, що зазначена для обраного менеджера (</w:t>
      </w:r>
      <w:r w:rsidR="004422C8" w:rsidRPr="00720C54">
        <w:t>мал. 2</w:t>
      </w:r>
      <w:r w:rsidRPr="00720C54">
        <w:t>).</w:t>
      </w:r>
    </w:p>
    <w:p w:rsidR="0044329E" w:rsidRPr="00720C54" w:rsidRDefault="00720C54" w:rsidP="00720C54">
      <w:pPr>
        <w:pStyle w:val="a4"/>
        <w:spacing w:after="0"/>
        <w:jc w:val="center"/>
      </w:pPr>
      <w:r w:rsidRPr="00720C54">
        <w:pict>
          <v:shape id="_x0000_i1117" type="#_x0000_t75" style="width:358.5pt;height:249.5pt">
            <v:imagedata r:id="rId10" o:title="УправляемыеФормы_5-16_2"/>
          </v:shape>
        </w:pict>
      </w:r>
    </w:p>
    <w:p w:rsidR="001C4993" w:rsidRPr="00720C54" w:rsidRDefault="004422C8" w:rsidP="00720C54">
      <w:pPr>
        <w:pStyle w:val="af8"/>
        <w:spacing w:after="0"/>
      </w:pPr>
      <w:r w:rsidRPr="00720C54">
        <w:t>Мал. 2</w:t>
      </w:r>
      <w:r w:rsidR="0044329E" w:rsidRPr="00720C54">
        <w:t>. Вигляд основної форми контрагента коли менеджера обрано</w:t>
      </w:r>
    </w:p>
    <w:sectPr w:rsidR="001C4993" w:rsidRPr="00720C54" w:rsidSect="00720C54">
      <w:pgSz w:w="11907" w:h="16839" w:code="9"/>
      <w:pgMar w:top="709" w:right="709" w:bottom="709" w:left="709"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E1" w:rsidRDefault="009054E1" w:rsidP="007E4CE9">
      <w:pPr>
        <w:spacing w:after="0" w:line="240" w:lineRule="auto"/>
      </w:pPr>
      <w:r>
        <w:separator/>
      </w:r>
    </w:p>
  </w:endnote>
  <w:endnote w:type="continuationSeparator" w:id="0">
    <w:p w:rsidR="009054E1" w:rsidRDefault="009054E1" w:rsidP="007E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E1" w:rsidRDefault="009054E1" w:rsidP="007E4CE9">
      <w:pPr>
        <w:spacing w:after="0" w:line="240" w:lineRule="auto"/>
      </w:pPr>
      <w:r>
        <w:separator/>
      </w:r>
    </w:p>
  </w:footnote>
  <w:footnote w:type="continuationSeparator" w:id="0">
    <w:p w:rsidR="009054E1" w:rsidRDefault="009054E1" w:rsidP="007E4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533"/>
    <w:multiLevelType w:val="multilevel"/>
    <w:tmpl w:val="1EDC355C"/>
    <w:styleLink w:val="a"/>
    <w:lvl w:ilvl="0">
      <w:start w:val="1"/>
      <w:numFmt w:val="bullet"/>
      <w:pStyle w:val="1"/>
      <w:lvlText w:val="●"/>
      <w:lvlJc w:val="left"/>
      <w:pPr>
        <w:tabs>
          <w:tab w:val="num" w:pos="851"/>
        </w:tabs>
        <w:ind w:left="851" w:hanging="284"/>
      </w:pPr>
      <w:rPr>
        <w:rFonts w:ascii="Times New Roman" w:hAnsi="Times New Roman" w:cs="Times New Roman" w:hint="default"/>
      </w:rPr>
    </w:lvl>
    <w:lvl w:ilvl="1">
      <w:start w:val="1"/>
      <w:numFmt w:val="bullet"/>
      <w:pStyle w:val="2"/>
      <w:lvlText w:val="○"/>
      <w:lvlJc w:val="left"/>
      <w:pPr>
        <w:tabs>
          <w:tab w:val="num" w:pos="1134"/>
        </w:tabs>
        <w:ind w:left="1135" w:hanging="284"/>
      </w:pPr>
      <w:rPr>
        <w:rFonts w:ascii="Times New Roman" w:hAnsi="Times New Roman" w:cs="Times New Roman" w:hint="default"/>
      </w:rPr>
    </w:lvl>
    <w:lvl w:ilvl="2">
      <w:start w:val="1"/>
      <w:numFmt w:val="bullet"/>
      <w:pStyle w:val="3"/>
      <w:lvlText w:val="■"/>
      <w:lvlJc w:val="left"/>
      <w:pPr>
        <w:tabs>
          <w:tab w:val="num" w:pos="1418"/>
        </w:tabs>
        <w:ind w:left="1419" w:hanging="284"/>
      </w:pPr>
      <w:rPr>
        <w:rFonts w:ascii="Times New Roman" w:hAnsi="Times New Roman" w:cs="Times New Roman" w:hint="default"/>
      </w:rPr>
    </w:lvl>
    <w:lvl w:ilvl="3">
      <w:start w:val="1"/>
      <w:numFmt w:val="bullet"/>
      <w:lvlText w:val="□"/>
      <w:lvlJc w:val="left"/>
      <w:pPr>
        <w:tabs>
          <w:tab w:val="num" w:pos="1701"/>
        </w:tabs>
        <w:ind w:left="1703" w:hanging="284"/>
      </w:pPr>
      <w:rPr>
        <w:rFonts w:ascii="Times New Roman" w:hAnsi="Times New Roman" w:cs="Times New Roman" w:hint="default"/>
      </w:rPr>
    </w:lvl>
    <w:lvl w:ilvl="4">
      <w:start w:val="1"/>
      <w:numFmt w:val="bullet"/>
      <w:lvlText w:val="▬"/>
      <w:lvlJc w:val="left"/>
      <w:pPr>
        <w:tabs>
          <w:tab w:val="num" w:pos="1985"/>
        </w:tabs>
        <w:ind w:left="1987" w:hanging="284"/>
      </w:pPr>
      <w:rPr>
        <w:rFonts w:ascii="Times New Roman" w:hAnsi="Times New Roman" w:cs="Times New Roman" w:hint="default"/>
      </w:rPr>
    </w:lvl>
    <w:lvl w:ilvl="5">
      <w:start w:val="1"/>
      <w:numFmt w:val="bullet"/>
      <w:lvlText w:val="▬"/>
      <w:lvlJc w:val="left"/>
      <w:pPr>
        <w:tabs>
          <w:tab w:val="num" w:pos="2268"/>
        </w:tabs>
        <w:ind w:left="2268" w:hanging="281"/>
      </w:pPr>
      <w:rPr>
        <w:rFonts w:ascii="Times New Roman" w:hAnsi="Times New Roman" w:cs="Times New Roman" w:hint="default"/>
      </w:rPr>
    </w:lvl>
    <w:lvl w:ilvl="6">
      <w:start w:val="1"/>
      <w:numFmt w:val="bullet"/>
      <w:lvlText w:val="▬"/>
      <w:lvlJc w:val="left"/>
      <w:pPr>
        <w:tabs>
          <w:tab w:val="num" w:pos="2552"/>
        </w:tabs>
        <w:ind w:left="2552" w:hanging="284"/>
      </w:pPr>
      <w:rPr>
        <w:rFonts w:ascii="Times New Roman" w:hAnsi="Times New Roman" w:cs="Times New Roman" w:hint="default"/>
      </w:rPr>
    </w:lvl>
    <w:lvl w:ilvl="7">
      <w:start w:val="1"/>
      <w:numFmt w:val="bullet"/>
      <w:lvlText w:val="▬"/>
      <w:lvlJc w:val="left"/>
      <w:pPr>
        <w:tabs>
          <w:tab w:val="num" w:pos="2835"/>
        </w:tabs>
        <w:ind w:left="2835" w:hanging="283"/>
      </w:pPr>
      <w:rPr>
        <w:rFonts w:ascii="Times New Roman" w:hAnsi="Times New Roman" w:cs="Times New Roman" w:hint="default"/>
      </w:rPr>
    </w:lvl>
    <w:lvl w:ilvl="8">
      <w:start w:val="1"/>
      <w:numFmt w:val="bullet"/>
      <w:lvlText w:val="▬"/>
      <w:lvlJc w:val="left"/>
      <w:pPr>
        <w:tabs>
          <w:tab w:val="num" w:pos="3119"/>
        </w:tabs>
        <w:ind w:left="3119" w:hanging="284"/>
      </w:pPr>
      <w:rPr>
        <w:rFonts w:ascii="Times New Roman" w:hAnsi="Times New Roman" w:cs="Times New Roman" w:hint="default"/>
      </w:rPr>
    </w:lvl>
  </w:abstractNum>
  <w:abstractNum w:abstractNumId="1" w15:restartNumberingAfterBreak="0">
    <w:nsid w:val="113D09D2"/>
    <w:multiLevelType w:val="hybridMultilevel"/>
    <w:tmpl w:val="F13C2142"/>
    <w:lvl w:ilvl="0" w:tplc="54EAEC9A">
      <w:start w:val="1"/>
      <w:numFmt w:val="decimal"/>
      <w:lvlText w:val="%1."/>
      <w:lvlJc w:val="left"/>
      <w:pPr>
        <w:ind w:left="720" w:hanging="360"/>
      </w:pPr>
      <w:rPr>
        <w:rFonts w:hint="default"/>
        <w:b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AB0479"/>
    <w:multiLevelType w:val="hybridMultilevel"/>
    <w:tmpl w:val="7C5C736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40D97862"/>
    <w:multiLevelType w:val="multilevel"/>
    <w:tmpl w:val="D4C4230A"/>
    <w:styleLink w:val="a0"/>
    <w:lvl w:ilvl="0">
      <w:start w:val="1"/>
      <w:numFmt w:val="decimal"/>
      <w:pStyle w:val="10"/>
      <w:lvlText w:val="%1"/>
      <w:lvlJc w:val="left"/>
      <w:pPr>
        <w:ind w:left="425" w:hanging="425"/>
      </w:pPr>
      <w:rPr>
        <w:rFonts w:hint="default"/>
      </w:rPr>
    </w:lvl>
    <w:lvl w:ilvl="1">
      <w:start w:val="1"/>
      <w:numFmt w:val="decimal"/>
      <w:pStyle w:val="20"/>
      <w:suff w:val="nothing"/>
      <w:lvlText w:val="Задача %1.%2."/>
      <w:lvlJc w:val="left"/>
      <w:pPr>
        <w:ind w:left="567" w:hanging="567"/>
      </w:pPr>
      <w:rPr>
        <w:rFonts w:hint="default"/>
      </w:rPr>
    </w:lvl>
    <w:lvl w:ilvl="2">
      <w:start w:val="1"/>
      <w:numFmt w:val="decimal"/>
      <w:pStyle w:val="30"/>
      <w:lvlText w:val="%1.%2.%3"/>
      <w:lvlJc w:val="left"/>
      <w:pPr>
        <w:ind w:left="709" w:hanging="709"/>
      </w:pPr>
      <w:rPr>
        <w:rFonts w:hint="default"/>
      </w:rPr>
    </w:lvl>
    <w:lvl w:ilvl="3">
      <w:start w:val="1"/>
      <w:numFmt w:val="decimal"/>
      <w:pStyle w:val="4"/>
      <w:lvlText w:val="%1.%2.%3.%4"/>
      <w:lvlJc w:val="left"/>
      <w:pPr>
        <w:ind w:left="851" w:hanging="851"/>
      </w:pPr>
      <w:rPr>
        <w:rFonts w:hint="default"/>
      </w:rPr>
    </w:lvl>
    <w:lvl w:ilvl="4">
      <w:start w:val="1"/>
      <w:numFmt w:val="decimal"/>
      <w:pStyle w:val="5"/>
      <w:lvlText w:val="%1.%2.%3.%4.%5"/>
      <w:lvlJc w:val="left"/>
      <w:pPr>
        <w:ind w:left="992" w:hanging="992"/>
      </w:pPr>
      <w:rPr>
        <w:rFonts w:hint="default"/>
      </w:rPr>
    </w:lvl>
    <w:lvl w:ilvl="5">
      <w:start w:val="1"/>
      <w:numFmt w:val="decimal"/>
      <w:pStyle w:val="6"/>
      <w:lvlText w:val="%1.%2.%3.%4.%5.%6"/>
      <w:lvlJc w:val="left"/>
      <w:pPr>
        <w:ind w:left="1134" w:hanging="1134"/>
      </w:pPr>
      <w:rPr>
        <w:rFonts w:hint="default"/>
      </w:rPr>
    </w:lvl>
    <w:lvl w:ilvl="6">
      <w:start w:val="1"/>
      <w:numFmt w:val="decimal"/>
      <w:pStyle w:val="7"/>
      <w:lvlText w:val="%1.%2.%3.%4.%5.%6.%7"/>
      <w:lvlJc w:val="left"/>
      <w:pPr>
        <w:ind w:left="1276" w:hanging="1276"/>
      </w:pPr>
      <w:rPr>
        <w:rFonts w:hint="default"/>
      </w:rPr>
    </w:lvl>
    <w:lvl w:ilvl="7">
      <w:start w:val="1"/>
      <w:numFmt w:val="decimal"/>
      <w:pStyle w:val="8"/>
      <w:lvlText w:val="%1.%2.%3.%4.%5.%6.%7.%8"/>
      <w:lvlJc w:val="left"/>
      <w:pPr>
        <w:ind w:left="1418" w:hanging="1418"/>
      </w:pPr>
      <w:rPr>
        <w:rFonts w:hint="default"/>
      </w:rPr>
    </w:lvl>
    <w:lvl w:ilvl="8">
      <w:start w:val="1"/>
      <w:numFmt w:val="decimal"/>
      <w:pStyle w:val="9"/>
      <w:lvlText w:val="%1.%2.%3.%4.%5.%6.%7.%8.%9"/>
      <w:lvlJc w:val="left"/>
      <w:pPr>
        <w:ind w:left="1559" w:hanging="1559"/>
      </w:pPr>
      <w:rPr>
        <w:rFonts w:hint="default"/>
      </w:rPr>
    </w:lvl>
  </w:abstractNum>
  <w:abstractNum w:abstractNumId="4" w15:restartNumberingAfterBreak="0">
    <w:nsid w:val="422138DA"/>
    <w:multiLevelType w:val="multilevel"/>
    <w:tmpl w:val="BDDC27BA"/>
    <w:styleLink w:val="a1"/>
    <w:lvl w:ilvl="0">
      <w:start w:val="1"/>
      <w:numFmt w:val="decimal"/>
      <w:pStyle w:val="11"/>
      <w:lvlText w:val="%1."/>
      <w:lvlJc w:val="right"/>
      <w:pPr>
        <w:tabs>
          <w:tab w:val="num" w:pos="680"/>
        </w:tabs>
        <w:ind w:left="851" w:hanging="284"/>
      </w:pPr>
      <w:rPr>
        <w:rFonts w:hint="default"/>
      </w:rPr>
    </w:lvl>
    <w:lvl w:ilvl="1">
      <w:start w:val="1"/>
      <w:numFmt w:val="lowerLetter"/>
      <w:pStyle w:val="21"/>
      <w:lvlText w:val="%2."/>
      <w:lvlJc w:val="left"/>
      <w:pPr>
        <w:tabs>
          <w:tab w:val="num" w:pos="1134"/>
        </w:tabs>
        <w:ind w:left="1134" w:hanging="283"/>
      </w:pPr>
      <w:rPr>
        <w:rFonts w:hint="default"/>
      </w:rPr>
    </w:lvl>
    <w:lvl w:ilvl="2">
      <w:start w:val="1"/>
      <w:numFmt w:val="lowerRoman"/>
      <w:pStyle w:val="31"/>
      <w:lvlText w:val="%3."/>
      <w:lvlJc w:val="left"/>
      <w:pPr>
        <w:tabs>
          <w:tab w:val="num" w:pos="1418"/>
        </w:tabs>
        <w:ind w:left="1418" w:hanging="284"/>
      </w:pPr>
      <w:rPr>
        <w:rFonts w:hint="default"/>
      </w:rPr>
    </w:lvl>
    <w:lvl w:ilvl="3">
      <w:start w:val="1"/>
      <w:numFmt w:val="decimal"/>
      <w:lvlText w:val="%4)"/>
      <w:lvlJc w:val="left"/>
      <w:pPr>
        <w:tabs>
          <w:tab w:val="num" w:pos="1701"/>
        </w:tabs>
        <w:ind w:left="1701" w:hanging="283"/>
      </w:pPr>
      <w:rPr>
        <w:rFonts w:hint="default"/>
      </w:rPr>
    </w:lvl>
    <w:lvl w:ilvl="4">
      <w:start w:val="1"/>
      <w:numFmt w:val="lowerLetter"/>
      <w:lvlText w:val="%5)"/>
      <w:lvlJc w:val="left"/>
      <w:pPr>
        <w:tabs>
          <w:tab w:val="num" w:pos="1985"/>
        </w:tabs>
        <w:ind w:left="1985" w:hanging="284"/>
      </w:pPr>
      <w:rPr>
        <w:rFonts w:hint="default"/>
      </w:rPr>
    </w:lvl>
    <w:lvl w:ilvl="5">
      <w:start w:val="1"/>
      <w:numFmt w:val="lowerRoman"/>
      <w:lvlText w:val="%6)"/>
      <w:lvlJc w:val="left"/>
      <w:pPr>
        <w:tabs>
          <w:tab w:val="num" w:pos="2268"/>
        </w:tabs>
        <w:ind w:left="2268" w:hanging="283"/>
      </w:pPr>
      <w:rPr>
        <w:rFonts w:hint="default"/>
      </w:rPr>
    </w:lvl>
    <w:lvl w:ilvl="6">
      <w:start w:val="1"/>
      <w:numFmt w:val="decimal"/>
      <w:lvlText w:val="(%7)"/>
      <w:lvlJc w:val="left"/>
      <w:pPr>
        <w:tabs>
          <w:tab w:val="num" w:pos="2552"/>
        </w:tabs>
        <w:ind w:left="2552" w:hanging="284"/>
      </w:pPr>
      <w:rPr>
        <w:rFonts w:hint="default"/>
      </w:rPr>
    </w:lvl>
    <w:lvl w:ilvl="7">
      <w:start w:val="1"/>
      <w:numFmt w:val="lowerLetter"/>
      <w:lvlText w:val="(%8)"/>
      <w:lvlJc w:val="left"/>
      <w:pPr>
        <w:tabs>
          <w:tab w:val="num" w:pos="2835"/>
        </w:tabs>
        <w:ind w:left="2835" w:hanging="283"/>
      </w:pPr>
      <w:rPr>
        <w:rFonts w:hint="default"/>
      </w:rPr>
    </w:lvl>
    <w:lvl w:ilvl="8">
      <w:start w:val="1"/>
      <w:numFmt w:val="lowerRoman"/>
      <w:lvlText w:val="(%9)"/>
      <w:lvlJc w:val="left"/>
      <w:pPr>
        <w:tabs>
          <w:tab w:val="num" w:pos="3119"/>
        </w:tabs>
        <w:ind w:left="3119" w:hanging="284"/>
      </w:pPr>
      <w:rPr>
        <w:rFonts w:hint="default"/>
      </w:rPr>
    </w:lvl>
  </w:abstractNum>
  <w:abstractNum w:abstractNumId="5" w15:restartNumberingAfterBreak="0">
    <w:nsid w:val="42FC0E2B"/>
    <w:multiLevelType w:val="multilevel"/>
    <w:tmpl w:val="A5E02266"/>
    <w:styleLink w:val="a2"/>
    <w:lvl w:ilvl="0">
      <w:start w:val="1"/>
      <w:numFmt w:val="decimal"/>
      <w:pStyle w:val="12"/>
      <w:lvlText w:val="%1"/>
      <w:lvlJc w:val="left"/>
      <w:pPr>
        <w:tabs>
          <w:tab w:val="num" w:pos="851"/>
        </w:tabs>
        <w:ind w:left="851" w:hanging="284"/>
      </w:pPr>
      <w:rPr>
        <w:rFonts w:hint="default"/>
      </w:rPr>
    </w:lvl>
    <w:lvl w:ilvl="1">
      <w:start w:val="1"/>
      <w:numFmt w:val="decimal"/>
      <w:pStyle w:val="22"/>
      <w:lvlText w:val="%1.%2"/>
      <w:lvlJc w:val="left"/>
      <w:pPr>
        <w:tabs>
          <w:tab w:val="num" w:pos="1134"/>
        </w:tabs>
        <w:ind w:left="1135" w:hanging="284"/>
      </w:pPr>
      <w:rPr>
        <w:rFonts w:hint="default"/>
      </w:rPr>
    </w:lvl>
    <w:lvl w:ilvl="2">
      <w:start w:val="1"/>
      <w:numFmt w:val="decimal"/>
      <w:lvlText w:val="%1.%2.%3"/>
      <w:lvlJc w:val="left"/>
      <w:pPr>
        <w:tabs>
          <w:tab w:val="num" w:pos="1418"/>
        </w:tabs>
        <w:ind w:left="1419" w:hanging="284"/>
      </w:pPr>
      <w:rPr>
        <w:rFonts w:hint="default"/>
      </w:rPr>
    </w:lvl>
    <w:lvl w:ilvl="3">
      <w:start w:val="1"/>
      <w:numFmt w:val="decimal"/>
      <w:lvlText w:val="(%4)"/>
      <w:lvlJc w:val="left"/>
      <w:pPr>
        <w:tabs>
          <w:tab w:val="num" w:pos="1701"/>
        </w:tabs>
        <w:ind w:left="1703" w:hanging="284"/>
      </w:pPr>
      <w:rPr>
        <w:rFonts w:hint="default"/>
      </w:rPr>
    </w:lvl>
    <w:lvl w:ilvl="4">
      <w:start w:val="1"/>
      <w:numFmt w:val="lowerLetter"/>
      <w:lvlText w:val="(%5)"/>
      <w:lvlJc w:val="left"/>
      <w:pPr>
        <w:tabs>
          <w:tab w:val="num" w:pos="1985"/>
        </w:tabs>
        <w:ind w:left="1987" w:hanging="284"/>
      </w:pPr>
      <w:rPr>
        <w:rFonts w:hint="default"/>
      </w:rPr>
    </w:lvl>
    <w:lvl w:ilvl="5">
      <w:start w:val="1"/>
      <w:numFmt w:val="lowerRoman"/>
      <w:lvlText w:val="(%6)"/>
      <w:lvlJc w:val="left"/>
      <w:pPr>
        <w:tabs>
          <w:tab w:val="num" w:pos="2268"/>
        </w:tabs>
        <w:ind w:left="2268" w:hanging="281"/>
      </w:pPr>
      <w:rPr>
        <w:rFonts w:hint="default"/>
      </w:rPr>
    </w:lvl>
    <w:lvl w:ilvl="6">
      <w:start w:val="1"/>
      <w:numFmt w:val="decimal"/>
      <w:lvlText w:val="%7."/>
      <w:lvlJc w:val="left"/>
      <w:pPr>
        <w:tabs>
          <w:tab w:val="num" w:pos="2552"/>
        </w:tabs>
        <w:ind w:left="2552" w:hanging="284"/>
      </w:pPr>
      <w:rPr>
        <w:rFonts w:hint="default"/>
      </w:rPr>
    </w:lvl>
    <w:lvl w:ilvl="7">
      <w:start w:val="1"/>
      <w:numFmt w:val="lowerLetter"/>
      <w:lvlText w:val="%8."/>
      <w:lvlJc w:val="left"/>
      <w:pPr>
        <w:tabs>
          <w:tab w:val="num" w:pos="2835"/>
        </w:tabs>
        <w:ind w:left="2835" w:hanging="283"/>
      </w:pPr>
      <w:rPr>
        <w:rFonts w:hint="default"/>
      </w:rPr>
    </w:lvl>
    <w:lvl w:ilvl="8">
      <w:start w:val="1"/>
      <w:numFmt w:val="lowerRoman"/>
      <w:lvlText w:val="%9."/>
      <w:lvlJc w:val="left"/>
      <w:pPr>
        <w:tabs>
          <w:tab w:val="num" w:pos="3119"/>
        </w:tabs>
        <w:ind w:left="3119" w:hanging="284"/>
      </w:pPr>
      <w:rPr>
        <w:rFonts w:hint="default"/>
      </w:rPr>
    </w:lvl>
  </w:abstractNum>
  <w:abstractNum w:abstractNumId="6" w15:restartNumberingAfterBreak="0">
    <w:nsid w:val="491B614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A74D9B"/>
    <w:multiLevelType w:val="hybridMultilevel"/>
    <w:tmpl w:val="CD944E6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15:restartNumberingAfterBreak="0">
    <w:nsid w:val="4CEE0B6C"/>
    <w:multiLevelType w:val="hybridMultilevel"/>
    <w:tmpl w:val="F13C2142"/>
    <w:lvl w:ilvl="0" w:tplc="54EAEC9A">
      <w:start w:val="1"/>
      <w:numFmt w:val="decimal"/>
      <w:lvlText w:val="%1."/>
      <w:lvlJc w:val="left"/>
      <w:pPr>
        <w:ind w:left="720" w:hanging="360"/>
      </w:pPr>
      <w:rPr>
        <w:rFonts w:hint="default"/>
        <w:b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F827E9"/>
    <w:multiLevelType w:val="hybridMultilevel"/>
    <w:tmpl w:val="B8F2D1B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5D584B1A"/>
    <w:multiLevelType w:val="hybridMultilevel"/>
    <w:tmpl w:val="2DC09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807D67"/>
    <w:multiLevelType w:val="hybridMultilevel"/>
    <w:tmpl w:val="557E442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7D6E2ACA"/>
    <w:multiLevelType w:val="hybridMultilevel"/>
    <w:tmpl w:val="5B123178"/>
    <w:lvl w:ilvl="0" w:tplc="54EAEC9A">
      <w:start w:val="1"/>
      <w:numFmt w:val="decimal"/>
      <w:lvlText w:val="%1."/>
      <w:lvlJc w:val="left"/>
      <w:pPr>
        <w:ind w:left="720" w:hanging="360"/>
      </w:pPr>
      <w:rPr>
        <w:rFonts w:hint="default"/>
        <w:b w:val="0"/>
        <w:sz w:val="22"/>
      </w:rPr>
    </w:lvl>
    <w:lvl w:ilvl="1" w:tplc="0419000B">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A85008"/>
    <w:multiLevelType w:val="hybridMultilevel"/>
    <w:tmpl w:val="2410F63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4"/>
  </w:num>
  <w:num w:numId="2">
    <w:abstractNumId w:val="0"/>
  </w:num>
  <w:num w:numId="3">
    <w:abstractNumId w:val="3"/>
    <w:lvlOverride w:ilvl="0">
      <w:lvl w:ilvl="0">
        <w:start w:val="1"/>
        <w:numFmt w:val="decimal"/>
        <w:pStyle w:val="10"/>
        <w:lvlText w:val="%1"/>
        <w:lvlJc w:val="left"/>
        <w:pPr>
          <w:ind w:left="425" w:hanging="425"/>
        </w:pPr>
        <w:rPr>
          <w:rFonts w:hint="default"/>
        </w:rPr>
      </w:lvl>
    </w:lvlOverride>
    <w:lvlOverride w:ilvl="1">
      <w:lvl w:ilvl="1">
        <w:start w:val="1"/>
        <w:numFmt w:val="decimal"/>
        <w:pStyle w:val="20"/>
        <w:suff w:val="space"/>
        <w:lvlText w:val="Задача %1.%2."/>
        <w:lvlJc w:val="left"/>
        <w:pPr>
          <w:ind w:left="567" w:hanging="567"/>
        </w:pPr>
        <w:rPr>
          <w:rFonts w:hint="default"/>
        </w:rPr>
      </w:lvl>
    </w:lvlOverride>
    <w:lvlOverride w:ilvl="2">
      <w:lvl w:ilvl="2">
        <w:start w:val="1"/>
        <w:numFmt w:val="decimal"/>
        <w:pStyle w:val="30"/>
        <w:lvlText w:val="%1.%2.%3"/>
        <w:lvlJc w:val="left"/>
        <w:pPr>
          <w:ind w:left="709" w:hanging="709"/>
        </w:pPr>
        <w:rPr>
          <w:rFonts w:hint="default"/>
        </w:rPr>
      </w:lvl>
    </w:lvlOverride>
    <w:lvlOverride w:ilvl="3">
      <w:lvl w:ilvl="3">
        <w:start w:val="1"/>
        <w:numFmt w:val="decimal"/>
        <w:pStyle w:val="4"/>
        <w:lvlText w:val="%1.%2.%3.%4"/>
        <w:lvlJc w:val="left"/>
        <w:pPr>
          <w:ind w:left="851" w:hanging="851"/>
        </w:pPr>
        <w:rPr>
          <w:rFonts w:hint="default"/>
        </w:rPr>
      </w:lvl>
    </w:lvlOverride>
    <w:lvlOverride w:ilvl="4">
      <w:lvl w:ilvl="4">
        <w:start w:val="1"/>
        <w:numFmt w:val="decimal"/>
        <w:pStyle w:val="5"/>
        <w:lvlText w:val="%1.%2.%3.%4.%5"/>
        <w:lvlJc w:val="left"/>
        <w:pPr>
          <w:ind w:left="992" w:hanging="992"/>
        </w:pPr>
        <w:rPr>
          <w:rFonts w:hint="default"/>
        </w:rPr>
      </w:lvl>
    </w:lvlOverride>
    <w:lvlOverride w:ilvl="5">
      <w:lvl w:ilvl="5">
        <w:start w:val="1"/>
        <w:numFmt w:val="decimal"/>
        <w:pStyle w:val="6"/>
        <w:lvlText w:val="%1.%2.%3.%4.%5.%6"/>
        <w:lvlJc w:val="left"/>
        <w:pPr>
          <w:ind w:left="1134" w:hanging="1134"/>
        </w:pPr>
        <w:rPr>
          <w:rFonts w:hint="default"/>
        </w:rPr>
      </w:lvl>
    </w:lvlOverride>
    <w:lvlOverride w:ilvl="6">
      <w:lvl w:ilvl="6">
        <w:start w:val="1"/>
        <w:numFmt w:val="decimal"/>
        <w:pStyle w:val="7"/>
        <w:lvlText w:val="%1.%2.%3.%4.%5.%6.%7"/>
        <w:lvlJc w:val="left"/>
        <w:pPr>
          <w:ind w:left="1276" w:hanging="1276"/>
        </w:pPr>
        <w:rPr>
          <w:rFonts w:hint="default"/>
        </w:rPr>
      </w:lvl>
    </w:lvlOverride>
    <w:lvlOverride w:ilvl="7">
      <w:lvl w:ilvl="7">
        <w:start w:val="1"/>
        <w:numFmt w:val="decimal"/>
        <w:pStyle w:val="8"/>
        <w:lvlText w:val="%1.%2.%3.%4.%5.%6.%7.%8"/>
        <w:lvlJc w:val="left"/>
        <w:pPr>
          <w:ind w:left="1418" w:hanging="1418"/>
        </w:pPr>
        <w:rPr>
          <w:rFonts w:hint="default"/>
        </w:rPr>
      </w:lvl>
    </w:lvlOverride>
    <w:lvlOverride w:ilvl="8">
      <w:lvl w:ilvl="8">
        <w:start w:val="1"/>
        <w:numFmt w:val="decimal"/>
        <w:pStyle w:val="9"/>
        <w:lvlText w:val="%1.%2.%3.%4.%5.%6.%7.%8.%9"/>
        <w:lvlJc w:val="left"/>
        <w:pPr>
          <w:ind w:left="1559" w:hanging="1559"/>
        </w:pPr>
        <w:rPr>
          <w:rFonts w:hint="default"/>
        </w:rPr>
      </w:lvl>
    </w:lvlOverride>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11"/>
  </w:num>
  <w:num w:numId="11">
    <w:abstractNumId w:val="1"/>
  </w:num>
  <w:num w:numId="12">
    <w:abstractNumId w:val="13"/>
  </w:num>
  <w:num w:numId="13">
    <w:abstractNumId w:val="9"/>
  </w:num>
  <w:num w:numId="14">
    <w:abstractNumId w:val="7"/>
  </w:num>
  <w:num w:numId="15">
    <w:abstractNumId w:val="10"/>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709"/>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EF9"/>
    <w:rsid w:val="000364ED"/>
    <w:rsid w:val="00051EF9"/>
    <w:rsid w:val="000523B4"/>
    <w:rsid w:val="00057327"/>
    <w:rsid w:val="00075598"/>
    <w:rsid w:val="000D34D8"/>
    <w:rsid w:val="000D4C92"/>
    <w:rsid w:val="00104ED4"/>
    <w:rsid w:val="00110371"/>
    <w:rsid w:val="00114871"/>
    <w:rsid w:val="00137C08"/>
    <w:rsid w:val="001478E3"/>
    <w:rsid w:val="00151856"/>
    <w:rsid w:val="001576E5"/>
    <w:rsid w:val="00171B93"/>
    <w:rsid w:val="00173F54"/>
    <w:rsid w:val="00180663"/>
    <w:rsid w:val="00181F2E"/>
    <w:rsid w:val="00184ED8"/>
    <w:rsid w:val="00190FC0"/>
    <w:rsid w:val="001A5884"/>
    <w:rsid w:val="001B2FE0"/>
    <w:rsid w:val="001B471F"/>
    <w:rsid w:val="001C4993"/>
    <w:rsid w:val="001D29F8"/>
    <w:rsid w:val="001D481F"/>
    <w:rsid w:val="001D573A"/>
    <w:rsid w:val="001E0AB0"/>
    <w:rsid w:val="001F102B"/>
    <w:rsid w:val="00204D70"/>
    <w:rsid w:val="00212612"/>
    <w:rsid w:val="002208ED"/>
    <w:rsid w:val="00235DA1"/>
    <w:rsid w:val="0023721B"/>
    <w:rsid w:val="00257925"/>
    <w:rsid w:val="002616E3"/>
    <w:rsid w:val="00265738"/>
    <w:rsid w:val="00276444"/>
    <w:rsid w:val="002863EA"/>
    <w:rsid w:val="002A10C0"/>
    <w:rsid w:val="002C7223"/>
    <w:rsid w:val="002D02F6"/>
    <w:rsid w:val="002D4521"/>
    <w:rsid w:val="002F00F5"/>
    <w:rsid w:val="00304436"/>
    <w:rsid w:val="00315F2C"/>
    <w:rsid w:val="00325559"/>
    <w:rsid w:val="00343716"/>
    <w:rsid w:val="00371807"/>
    <w:rsid w:val="00374184"/>
    <w:rsid w:val="00375524"/>
    <w:rsid w:val="00380F04"/>
    <w:rsid w:val="00391D1C"/>
    <w:rsid w:val="00393EB9"/>
    <w:rsid w:val="0039582C"/>
    <w:rsid w:val="003A5C37"/>
    <w:rsid w:val="003A7971"/>
    <w:rsid w:val="003B4B85"/>
    <w:rsid w:val="00410003"/>
    <w:rsid w:val="00417F0D"/>
    <w:rsid w:val="004422C8"/>
    <w:rsid w:val="00442DE4"/>
    <w:rsid w:val="0044329E"/>
    <w:rsid w:val="004435E0"/>
    <w:rsid w:val="0044553B"/>
    <w:rsid w:val="00450E2E"/>
    <w:rsid w:val="0045107B"/>
    <w:rsid w:val="00462757"/>
    <w:rsid w:val="00474F8F"/>
    <w:rsid w:val="00487838"/>
    <w:rsid w:val="00487D61"/>
    <w:rsid w:val="00494208"/>
    <w:rsid w:val="004A2F29"/>
    <w:rsid w:val="004A3F9C"/>
    <w:rsid w:val="004A5C78"/>
    <w:rsid w:val="004D2D2D"/>
    <w:rsid w:val="004D5A27"/>
    <w:rsid w:val="004D5D8B"/>
    <w:rsid w:val="004D7C01"/>
    <w:rsid w:val="004E461E"/>
    <w:rsid w:val="004F5C1F"/>
    <w:rsid w:val="005157EB"/>
    <w:rsid w:val="00540879"/>
    <w:rsid w:val="00546943"/>
    <w:rsid w:val="00561229"/>
    <w:rsid w:val="005622CE"/>
    <w:rsid w:val="005847C1"/>
    <w:rsid w:val="00592FD6"/>
    <w:rsid w:val="00593897"/>
    <w:rsid w:val="005B7A46"/>
    <w:rsid w:val="005F60B9"/>
    <w:rsid w:val="00603FAF"/>
    <w:rsid w:val="00612A0B"/>
    <w:rsid w:val="00614485"/>
    <w:rsid w:val="006230EF"/>
    <w:rsid w:val="00643DCE"/>
    <w:rsid w:val="006800DD"/>
    <w:rsid w:val="006834F0"/>
    <w:rsid w:val="006A56E3"/>
    <w:rsid w:val="006A5B05"/>
    <w:rsid w:val="006A7EB7"/>
    <w:rsid w:val="006B443F"/>
    <w:rsid w:val="006C5563"/>
    <w:rsid w:val="006D63F1"/>
    <w:rsid w:val="00700B7B"/>
    <w:rsid w:val="00701851"/>
    <w:rsid w:val="00720C54"/>
    <w:rsid w:val="0072348F"/>
    <w:rsid w:val="00756F20"/>
    <w:rsid w:val="00772E3B"/>
    <w:rsid w:val="00782F64"/>
    <w:rsid w:val="00784BFA"/>
    <w:rsid w:val="007978B5"/>
    <w:rsid w:val="007B3EF7"/>
    <w:rsid w:val="007B4496"/>
    <w:rsid w:val="007C5C23"/>
    <w:rsid w:val="007D3DA1"/>
    <w:rsid w:val="007E293A"/>
    <w:rsid w:val="007E4CE9"/>
    <w:rsid w:val="008016E7"/>
    <w:rsid w:val="00810125"/>
    <w:rsid w:val="00842840"/>
    <w:rsid w:val="00866B63"/>
    <w:rsid w:val="00867206"/>
    <w:rsid w:val="00877812"/>
    <w:rsid w:val="008938FE"/>
    <w:rsid w:val="008D5787"/>
    <w:rsid w:val="008F5D06"/>
    <w:rsid w:val="009054E1"/>
    <w:rsid w:val="009176FB"/>
    <w:rsid w:val="009234AC"/>
    <w:rsid w:val="00966584"/>
    <w:rsid w:val="00966E0D"/>
    <w:rsid w:val="009D1955"/>
    <w:rsid w:val="009D4B3D"/>
    <w:rsid w:val="009E0AF7"/>
    <w:rsid w:val="009E732B"/>
    <w:rsid w:val="009F1EAF"/>
    <w:rsid w:val="009F77F9"/>
    <w:rsid w:val="00A06EC5"/>
    <w:rsid w:val="00A16C8F"/>
    <w:rsid w:val="00A27727"/>
    <w:rsid w:val="00A37C51"/>
    <w:rsid w:val="00A43E5F"/>
    <w:rsid w:val="00A87CB7"/>
    <w:rsid w:val="00A92B88"/>
    <w:rsid w:val="00A95576"/>
    <w:rsid w:val="00A97F30"/>
    <w:rsid w:val="00AC50ED"/>
    <w:rsid w:val="00AC7680"/>
    <w:rsid w:val="00AD11B4"/>
    <w:rsid w:val="00AD24A8"/>
    <w:rsid w:val="00AD779C"/>
    <w:rsid w:val="00AE6698"/>
    <w:rsid w:val="00AF69FC"/>
    <w:rsid w:val="00B06310"/>
    <w:rsid w:val="00B06FC3"/>
    <w:rsid w:val="00B07EEE"/>
    <w:rsid w:val="00B3462D"/>
    <w:rsid w:val="00B96DD4"/>
    <w:rsid w:val="00BA389F"/>
    <w:rsid w:val="00BA5873"/>
    <w:rsid w:val="00BB22F9"/>
    <w:rsid w:val="00BC5D38"/>
    <w:rsid w:val="00BD4234"/>
    <w:rsid w:val="00BF5598"/>
    <w:rsid w:val="00C0164F"/>
    <w:rsid w:val="00C17755"/>
    <w:rsid w:val="00C23D2A"/>
    <w:rsid w:val="00C26B79"/>
    <w:rsid w:val="00C3646C"/>
    <w:rsid w:val="00C503C8"/>
    <w:rsid w:val="00C54F05"/>
    <w:rsid w:val="00C60481"/>
    <w:rsid w:val="00C61AAC"/>
    <w:rsid w:val="00C9282F"/>
    <w:rsid w:val="00C97646"/>
    <w:rsid w:val="00CB237C"/>
    <w:rsid w:val="00CB5665"/>
    <w:rsid w:val="00CB72AD"/>
    <w:rsid w:val="00CB7946"/>
    <w:rsid w:val="00CC0881"/>
    <w:rsid w:val="00CE0721"/>
    <w:rsid w:val="00CE764E"/>
    <w:rsid w:val="00D164D6"/>
    <w:rsid w:val="00D2245C"/>
    <w:rsid w:val="00D32F8A"/>
    <w:rsid w:val="00D34B05"/>
    <w:rsid w:val="00D65E5F"/>
    <w:rsid w:val="00D74E6B"/>
    <w:rsid w:val="00D907B5"/>
    <w:rsid w:val="00DB1D29"/>
    <w:rsid w:val="00DD5D52"/>
    <w:rsid w:val="00DE7A49"/>
    <w:rsid w:val="00E0417F"/>
    <w:rsid w:val="00E1145B"/>
    <w:rsid w:val="00E12BAF"/>
    <w:rsid w:val="00E163CC"/>
    <w:rsid w:val="00E17322"/>
    <w:rsid w:val="00E3282C"/>
    <w:rsid w:val="00E361E9"/>
    <w:rsid w:val="00E3675E"/>
    <w:rsid w:val="00E419F6"/>
    <w:rsid w:val="00E50602"/>
    <w:rsid w:val="00E542D0"/>
    <w:rsid w:val="00E56016"/>
    <w:rsid w:val="00E701C3"/>
    <w:rsid w:val="00E71D0B"/>
    <w:rsid w:val="00E802DF"/>
    <w:rsid w:val="00EA1C3A"/>
    <w:rsid w:val="00EB270B"/>
    <w:rsid w:val="00EC75A2"/>
    <w:rsid w:val="00EE4BC0"/>
    <w:rsid w:val="00EF268E"/>
    <w:rsid w:val="00EF6150"/>
    <w:rsid w:val="00F27FC1"/>
    <w:rsid w:val="00F46260"/>
    <w:rsid w:val="00F61AE8"/>
    <w:rsid w:val="00F7397C"/>
    <w:rsid w:val="00F83FA2"/>
    <w:rsid w:val="00F84FD8"/>
    <w:rsid w:val="00F91979"/>
    <w:rsid w:val="00F94BBB"/>
    <w:rsid w:val="00FA2E42"/>
    <w:rsid w:val="00FA538A"/>
    <w:rsid w:val="00FB0585"/>
    <w:rsid w:val="00FB7377"/>
    <w:rsid w:val="00FC0612"/>
    <w:rsid w:val="00FD156D"/>
    <w:rsid w:val="00FD2C63"/>
    <w:rsid w:val="00FF19AC"/>
    <w:rsid w:val="00FF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2EC47"/>
  <w15:docId w15:val="{1878245B-F155-43DE-9DF5-6F5C3F4D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uiPriority w:val="1"/>
    <w:rsid w:val="00051EF9"/>
    <w:pPr>
      <w:spacing w:after="120" w:line="288" w:lineRule="auto"/>
    </w:pPr>
    <w:rPr>
      <w:sz w:val="22"/>
      <w:szCs w:val="22"/>
      <w:lang w:val="uk-UA"/>
    </w:rPr>
  </w:style>
  <w:style w:type="paragraph" w:styleId="10">
    <w:name w:val="heading 1"/>
    <w:basedOn w:val="a3"/>
    <w:next w:val="a4"/>
    <w:link w:val="13"/>
    <w:uiPriority w:val="9"/>
    <w:qFormat/>
    <w:rsid w:val="006A5B05"/>
    <w:pPr>
      <w:keepNext/>
      <w:keepLines/>
      <w:numPr>
        <w:numId w:val="3"/>
      </w:numPr>
      <w:spacing w:before="180" w:after="240" w:line="240" w:lineRule="auto"/>
      <w:contextualSpacing/>
      <w:outlineLvl w:val="0"/>
    </w:pPr>
    <w:rPr>
      <w:rFonts w:ascii="Arial" w:hAnsi="Arial"/>
      <w:bCs/>
      <w:kern w:val="32"/>
      <w:sz w:val="32"/>
      <w:szCs w:val="32"/>
    </w:rPr>
  </w:style>
  <w:style w:type="paragraph" w:styleId="20">
    <w:name w:val="heading 2"/>
    <w:basedOn w:val="a3"/>
    <w:next w:val="a4"/>
    <w:link w:val="23"/>
    <w:uiPriority w:val="9"/>
    <w:unhideWhenUsed/>
    <w:rsid w:val="006A5B05"/>
    <w:pPr>
      <w:keepNext/>
      <w:keepLines/>
      <w:numPr>
        <w:ilvl w:val="1"/>
        <w:numId w:val="3"/>
      </w:numPr>
      <w:spacing w:before="120" w:after="60" w:line="240" w:lineRule="auto"/>
      <w:contextualSpacing/>
      <w:outlineLvl w:val="1"/>
    </w:pPr>
    <w:rPr>
      <w:b/>
      <w:bCs/>
      <w:iCs/>
      <w:sz w:val="24"/>
      <w:szCs w:val="28"/>
    </w:rPr>
  </w:style>
  <w:style w:type="paragraph" w:styleId="30">
    <w:name w:val="heading 3"/>
    <w:basedOn w:val="a3"/>
    <w:next w:val="a4"/>
    <w:link w:val="32"/>
    <w:uiPriority w:val="9"/>
    <w:unhideWhenUsed/>
    <w:rsid w:val="006A5B05"/>
    <w:pPr>
      <w:keepNext/>
      <w:keepLines/>
      <w:numPr>
        <w:ilvl w:val="2"/>
        <w:numId w:val="3"/>
      </w:numPr>
      <w:spacing w:before="60" w:line="240" w:lineRule="auto"/>
      <w:contextualSpacing/>
      <w:outlineLvl w:val="2"/>
    </w:pPr>
    <w:rPr>
      <w:b/>
      <w:bCs/>
      <w:sz w:val="24"/>
      <w:szCs w:val="26"/>
    </w:rPr>
  </w:style>
  <w:style w:type="paragraph" w:styleId="4">
    <w:name w:val="heading 4"/>
    <w:basedOn w:val="a3"/>
    <w:next w:val="a3"/>
    <w:link w:val="40"/>
    <w:uiPriority w:val="9"/>
    <w:semiHidden/>
    <w:unhideWhenUsed/>
    <w:rsid w:val="006A5B05"/>
    <w:pPr>
      <w:keepNext/>
      <w:numPr>
        <w:ilvl w:val="3"/>
        <w:numId w:val="3"/>
      </w:numPr>
      <w:spacing w:before="240" w:after="60"/>
      <w:outlineLvl w:val="3"/>
    </w:pPr>
    <w:rPr>
      <w:rFonts w:ascii="Calibri" w:hAnsi="Calibri"/>
      <w:b/>
      <w:bCs/>
      <w:sz w:val="28"/>
      <w:szCs w:val="28"/>
    </w:rPr>
  </w:style>
  <w:style w:type="paragraph" w:styleId="5">
    <w:name w:val="heading 5"/>
    <w:basedOn w:val="a3"/>
    <w:next w:val="a3"/>
    <w:link w:val="50"/>
    <w:uiPriority w:val="9"/>
    <w:semiHidden/>
    <w:unhideWhenUsed/>
    <w:qFormat/>
    <w:rsid w:val="006A5B05"/>
    <w:pPr>
      <w:numPr>
        <w:ilvl w:val="4"/>
        <w:numId w:val="3"/>
      </w:numPr>
      <w:spacing w:before="240" w:after="60"/>
      <w:outlineLvl w:val="4"/>
    </w:pPr>
    <w:rPr>
      <w:rFonts w:ascii="Calibri" w:hAnsi="Calibri"/>
      <w:b/>
      <w:bCs/>
      <w:i/>
      <w:iCs/>
      <w:sz w:val="26"/>
      <w:szCs w:val="26"/>
    </w:rPr>
  </w:style>
  <w:style w:type="paragraph" w:styleId="6">
    <w:name w:val="heading 6"/>
    <w:basedOn w:val="a3"/>
    <w:next w:val="a3"/>
    <w:link w:val="60"/>
    <w:uiPriority w:val="9"/>
    <w:semiHidden/>
    <w:unhideWhenUsed/>
    <w:qFormat/>
    <w:rsid w:val="006A5B05"/>
    <w:pPr>
      <w:numPr>
        <w:ilvl w:val="5"/>
        <w:numId w:val="3"/>
      </w:numPr>
      <w:spacing w:before="240" w:after="60"/>
      <w:outlineLvl w:val="5"/>
    </w:pPr>
    <w:rPr>
      <w:rFonts w:ascii="Calibri" w:hAnsi="Calibri"/>
      <w:b/>
      <w:bCs/>
    </w:rPr>
  </w:style>
  <w:style w:type="paragraph" w:styleId="7">
    <w:name w:val="heading 7"/>
    <w:basedOn w:val="a3"/>
    <w:next w:val="a3"/>
    <w:link w:val="70"/>
    <w:uiPriority w:val="9"/>
    <w:semiHidden/>
    <w:unhideWhenUsed/>
    <w:qFormat/>
    <w:rsid w:val="006A5B05"/>
    <w:pPr>
      <w:numPr>
        <w:ilvl w:val="6"/>
        <w:numId w:val="3"/>
      </w:numPr>
      <w:spacing w:before="240" w:after="60"/>
      <w:outlineLvl w:val="6"/>
    </w:pPr>
    <w:rPr>
      <w:rFonts w:ascii="Calibri" w:hAnsi="Calibri"/>
      <w:sz w:val="24"/>
      <w:szCs w:val="24"/>
    </w:rPr>
  </w:style>
  <w:style w:type="paragraph" w:styleId="8">
    <w:name w:val="heading 8"/>
    <w:basedOn w:val="a3"/>
    <w:next w:val="a3"/>
    <w:link w:val="80"/>
    <w:uiPriority w:val="9"/>
    <w:semiHidden/>
    <w:unhideWhenUsed/>
    <w:qFormat/>
    <w:rsid w:val="006A5B05"/>
    <w:pPr>
      <w:numPr>
        <w:ilvl w:val="7"/>
        <w:numId w:val="3"/>
      </w:numPr>
      <w:spacing w:before="240" w:after="60"/>
      <w:outlineLvl w:val="7"/>
    </w:pPr>
    <w:rPr>
      <w:rFonts w:ascii="Calibri" w:hAnsi="Calibri"/>
      <w:i/>
      <w:iCs/>
      <w:sz w:val="24"/>
      <w:szCs w:val="24"/>
    </w:rPr>
  </w:style>
  <w:style w:type="paragraph" w:styleId="9">
    <w:name w:val="heading 9"/>
    <w:basedOn w:val="a3"/>
    <w:next w:val="a3"/>
    <w:link w:val="90"/>
    <w:uiPriority w:val="9"/>
    <w:semiHidden/>
    <w:unhideWhenUsed/>
    <w:qFormat/>
    <w:rsid w:val="006A5B05"/>
    <w:pPr>
      <w:numPr>
        <w:ilvl w:val="8"/>
        <w:numId w:val="3"/>
      </w:numPr>
      <w:spacing w:before="240" w:after="60"/>
      <w:outlineLvl w:val="8"/>
    </w:pPr>
    <w:rPr>
      <w:rFonts w:ascii="Cambria" w:hAnsi="Cambri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w:basedOn w:val="a3"/>
    <w:link w:val="a8"/>
    <w:uiPriority w:val="2"/>
    <w:qFormat/>
    <w:rsid w:val="00E1145B"/>
    <w:pPr>
      <w:spacing w:after="60" w:line="240" w:lineRule="auto"/>
      <w:ind w:firstLine="567"/>
      <w:jc w:val="both"/>
    </w:pPr>
    <w:rPr>
      <w:sz w:val="24"/>
    </w:rPr>
  </w:style>
  <w:style w:type="character" w:customStyle="1" w:styleId="a8">
    <w:name w:val="Основной текст Знак"/>
    <w:link w:val="a4"/>
    <w:uiPriority w:val="2"/>
    <w:rsid w:val="00E1145B"/>
    <w:rPr>
      <w:sz w:val="24"/>
      <w:szCs w:val="22"/>
      <w:lang w:val="uk-UA"/>
    </w:rPr>
  </w:style>
  <w:style w:type="character" w:customStyle="1" w:styleId="13">
    <w:name w:val="Заголовок 1 Знак"/>
    <w:link w:val="10"/>
    <w:uiPriority w:val="9"/>
    <w:rsid w:val="006A5B05"/>
    <w:rPr>
      <w:rFonts w:ascii="Arial" w:hAnsi="Arial"/>
      <w:bCs/>
      <w:kern w:val="32"/>
      <w:sz w:val="32"/>
      <w:szCs w:val="32"/>
    </w:rPr>
  </w:style>
  <w:style w:type="character" w:customStyle="1" w:styleId="23">
    <w:name w:val="Заголовок 2 Знак"/>
    <w:link w:val="20"/>
    <w:uiPriority w:val="9"/>
    <w:rsid w:val="006A5B05"/>
    <w:rPr>
      <w:b/>
      <w:bCs/>
      <w:iCs/>
      <w:sz w:val="24"/>
      <w:szCs w:val="28"/>
    </w:rPr>
  </w:style>
  <w:style w:type="character" w:customStyle="1" w:styleId="32">
    <w:name w:val="Заголовок 3 Знак"/>
    <w:link w:val="30"/>
    <w:uiPriority w:val="9"/>
    <w:rsid w:val="006A5B05"/>
    <w:rPr>
      <w:b/>
      <w:bCs/>
      <w:sz w:val="24"/>
      <w:szCs w:val="26"/>
    </w:rPr>
  </w:style>
  <w:style w:type="character" w:customStyle="1" w:styleId="40">
    <w:name w:val="Заголовок 4 Знак"/>
    <w:link w:val="4"/>
    <w:uiPriority w:val="9"/>
    <w:semiHidden/>
    <w:rsid w:val="006A5B05"/>
    <w:rPr>
      <w:rFonts w:ascii="Calibri" w:hAnsi="Calibri"/>
      <w:b/>
      <w:bCs/>
      <w:sz w:val="28"/>
      <w:szCs w:val="28"/>
    </w:rPr>
  </w:style>
  <w:style w:type="character" w:customStyle="1" w:styleId="50">
    <w:name w:val="Заголовок 5 Знак"/>
    <w:link w:val="5"/>
    <w:uiPriority w:val="9"/>
    <w:semiHidden/>
    <w:rsid w:val="006A5B05"/>
    <w:rPr>
      <w:rFonts w:ascii="Calibri" w:hAnsi="Calibri"/>
      <w:b/>
      <w:bCs/>
      <w:i/>
      <w:iCs/>
      <w:sz w:val="26"/>
      <w:szCs w:val="26"/>
    </w:rPr>
  </w:style>
  <w:style w:type="character" w:customStyle="1" w:styleId="60">
    <w:name w:val="Заголовок 6 Знак"/>
    <w:link w:val="6"/>
    <w:uiPriority w:val="9"/>
    <w:semiHidden/>
    <w:rsid w:val="006A5B05"/>
    <w:rPr>
      <w:rFonts w:ascii="Calibri" w:hAnsi="Calibri"/>
      <w:b/>
      <w:bCs/>
      <w:sz w:val="22"/>
      <w:szCs w:val="22"/>
    </w:rPr>
  </w:style>
  <w:style w:type="character" w:customStyle="1" w:styleId="70">
    <w:name w:val="Заголовок 7 Знак"/>
    <w:link w:val="7"/>
    <w:uiPriority w:val="9"/>
    <w:semiHidden/>
    <w:rsid w:val="006A5B05"/>
    <w:rPr>
      <w:rFonts w:ascii="Calibri" w:hAnsi="Calibri"/>
      <w:sz w:val="24"/>
      <w:szCs w:val="24"/>
    </w:rPr>
  </w:style>
  <w:style w:type="character" w:customStyle="1" w:styleId="80">
    <w:name w:val="Заголовок 8 Знак"/>
    <w:link w:val="8"/>
    <w:uiPriority w:val="9"/>
    <w:semiHidden/>
    <w:rsid w:val="006A5B05"/>
    <w:rPr>
      <w:rFonts w:ascii="Calibri" w:hAnsi="Calibri"/>
      <w:i/>
      <w:iCs/>
      <w:sz w:val="24"/>
      <w:szCs w:val="24"/>
    </w:rPr>
  </w:style>
  <w:style w:type="character" w:customStyle="1" w:styleId="90">
    <w:name w:val="Заголовок 9 Знак"/>
    <w:link w:val="9"/>
    <w:uiPriority w:val="9"/>
    <w:semiHidden/>
    <w:rsid w:val="006A5B05"/>
    <w:rPr>
      <w:rFonts w:ascii="Cambria" w:hAnsi="Cambria"/>
      <w:sz w:val="22"/>
      <w:szCs w:val="22"/>
    </w:rPr>
  </w:style>
  <w:style w:type="table" w:customStyle="1" w:styleId="a9">
    <w:name w:val="Разметочная таблица"/>
    <w:basedOn w:val="a6"/>
    <w:uiPriority w:val="99"/>
    <w:rsid w:val="00371807"/>
    <w:tblPr>
      <w:jc w:val="center"/>
      <w:tblCellMar>
        <w:top w:w="28" w:type="dxa"/>
        <w:left w:w="57" w:type="dxa"/>
        <w:bottom w:w="28" w:type="dxa"/>
        <w:right w:w="57" w:type="dxa"/>
      </w:tblCellMar>
    </w:tblPr>
    <w:trPr>
      <w:jc w:val="center"/>
    </w:trPr>
  </w:style>
  <w:style w:type="paragraph" w:customStyle="1" w:styleId="aa">
    <w:name w:val="По центру увеличенный"/>
    <w:basedOn w:val="a4"/>
    <w:link w:val="ab"/>
    <w:uiPriority w:val="4"/>
    <w:rsid w:val="009234AC"/>
    <w:pPr>
      <w:ind w:firstLine="0"/>
      <w:jc w:val="center"/>
    </w:pPr>
    <w:rPr>
      <w:sz w:val="28"/>
    </w:rPr>
  </w:style>
  <w:style w:type="character" w:customStyle="1" w:styleId="ab">
    <w:name w:val="По центру увеличенный Знак"/>
    <w:link w:val="aa"/>
    <w:uiPriority w:val="4"/>
    <w:rsid w:val="00212612"/>
    <w:rPr>
      <w:sz w:val="28"/>
    </w:rPr>
  </w:style>
  <w:style w:type="character" w:customStyle="1" w:styleId="ac">
    <w:name w:val="Заголовок оглавления Знак"/>
    <w:link w:val="ad"/>
    <w:uiPriority w:val="39"/>
    <w:rsid w:val="003A7971"/>
    <w:rPr>
      <w:rFonts w:ascii="Arial" w:hAnsi="Arial"/>
      <w:kern w:val="32"/>
      <w:sz w:val="32"/>
      <w:szCs w:val="22"/>
    </w:rPr>
  </w:style>
  <w:style w:type="paragraph" w:styleId="ad">
    <w:name w:val="TOC Heading"/>
    <w:basedOn w:val="a3"/>
    <w:next w:val="a4"/>
    <w:link w:val="ac"/>
    <w:uiPriority w:val="39"/>
    <w:rsid w:val="003A7971"/>
    <w:pPr>
      <w:keepNext/>
      <w:keepLines/>
      <w:spacing w:before="360" w:after="240" w:line="240" w:lineRule="auto"/>
      <w:contextualSpacing/>
      <w:outlineLvl w:val="0"/>
    </w:pPr>
    <w:rPr>
      <w:rFonts w:ascii="Arial" w:hAnsi="Arial"/>
      <w:kern w:val="32"/>
      <w:sz w:val="32"/>
    </w:rPr>
  </w:style>
  <w:style w:type="paragraph" w:styleId="ae">
    <w:name w:val="Title"/>
    <w:basedOn w:val="a3"/>
    <w:next w:val="a3"/>
    <w:link w:val="af"/>
    <w:uiPriority w:val="49"/>
    <w:rsid w:val="00966584"/>
    <w:pPr>
      <w:keepNext/>
      <w:keepLines/>
      <w:spacing w:after="0" w:line="240" w:lineRule="auto"/>
      <w:ind w:left="1134"/>
      <w:contextualSpacing/>
      <w:jc w:val="center"/>
    </w:pPr>
    <w:rPr>
      <w:rFonts w:ascii="Arial" w:hAnsi="Arial"/>
      <w:b/>
      <w:bCs/>
      <w:i/>
      <w:kern w:val="52"/>
      <w:sz w:val="52"/>
      <w:szCs w:val="32"/>
    </w:rPr>
  </w:style>
  <w:style w:type="character" w:customStyle="1" w:styleId="af">
    <w:name w:val="Заголовок Знак"/>
    <w:link w:val="ae"/>
    <w:uiPriority w:val="49"/>
    <w:rsid w:val="00561229"/>
    <w:rPr>
      <w:rFonts w:ascii="Arial" w:eastAsia="Times New Roman" w:hAnsi="Arial" w:cs="Times New Roman"/>
      <w:b/>
      <w:bCs/>
      <w:i/>
      <w:kern w:val="52"/>
      <w:sz w:val="52"/>
      <w:szCs w:val="32"/>
    </w:rPr>
  </w:style>
  <w:style w:type="paragraph" w:styleId="14">
    <w:name w:val="toc 1"/>
    <w:basedOn w:val="a3"/>
    <w:next w:val="a3"/>
    <w:uiPriority w:val="39"/>
    <w:rsid w:val="00A97F30"/>
    <w:pPr>
      <w:spacing w:after="60" w:line="240" w:lineRule="auto"/>
    </w:pPr>
    <w:rPr>
      <w:sz w:val="24"/>
    </w:rPr>
  </w:style>
  <w:style w:type="paragraph" w:styleId="af0">
    <w:name w:val="Subtitle"/>
    <w:basedOn w:val="ae"/>
    <w:next w:val="a3"/>
    <w:link w:val="af1"/>
    <w:uiPriority w:val="49"/>
    <w:rsid w:val="00966584"/>
    <w:rPr>
      <w:b w:val="0"/>
      <w:i w:val="0"/>
      <w:kern w:val="44"/>
      <w:sz w:val="44"/>
      <w:szCs w:val="24"/>
    </w:rPr>
  </w:style>
  <w:style w:type="character" w:customStyle="1" w:styleId="af1">
    <w:name w:val="Подзаголовок Знак"/>
    <w:link w:val="af0"/>
    <w:uiPriority w:val="49"/>
    <w:rsid w:val="00561229"/>
    <w:rPr>
      <w:rFonts w:ascii="Arial" w:eastAsia="Times New Roman" w:hAnsi="Arial" w:cs="Times New Roman"/>
      <w:bCs/>
      <w:kern w:val="44"/>
      <w:sz w:val="44"/>
      <w:szCs w:val="24"/>
    </w:rPr>
  </w:style>
  <w:style w:type="paragraph" w:styleId="24">
    <w:name w:val="toc 2"/>
    <w:basedOn w:val="a3"/>
    <w:next w:val="a3"/>
    <w:uiPriority w:val="39"/>
    <w:unhideWhenUsed/>
    <w:rsid w:val="00A97F30"/>
    <w:pPr>
      <w:spacing w:after="60" w:line="240" w:lineRule="auto"/>
      <w:ind w:left="221"/>
    </w:pPr>
    <w:rPr>
      <w:sz w:val="24"/>
    </w:rPr>
  </w:style>
  <w:style w:type="character" w:styleId="af2">
    <w:name w:val="Hyperlink"/>
    <w:uiPriority w:val="99"/>
    <w:unhideWhenUsed/>
    <w:rsid w:val="00474F8F"/>
    <w:rPr>
      <w:color w:val="0000FF"/>
      <w:u w:val="single"/>
    </w:rPr>
  </w:style>
  <w:style w:type="paragraph" w:styleId="33">
    <w:name w:val="toc 3"/>
    <w:basedOn w:val="a3"/>
    <w:next w:val="a3"/>
    <w:uiPriority w:val="39"/>
    <w:unhideWhenUsed/>
    <w:rsid w:val="00325559"/>
    <w:pPr>
      <w:ind w:left="440"/>
    </w:pPr>
  </w:style>
  <w:style w:type="paragraph" w:customStyle="1" w:styleId="22">
    <w:name w:val="Загол2 решение"/>
    <w:basedOn w:val="a3"/>
    <w:next w:val="a4"/>
    <w:link w:val="25"/>
    <w:uiPriority w:val="10"/>
    <w:rsid w:val="00592FD6"/>
    <w:pPr>
      <w:keepNext/>
      <w:keepLines/>
      <w:numPr>
        <w:ilvl w:val="1"/>
        <w:numId w:val="4"/>
      </w:numPr>
      <w:spacing w:before="120" w:after="60" w:line="240" w:lineRule="auto"/>
      <w:ind w:left="1418" w:hanging="567"/>
      <w:contextualSpacing/>
      <w:outlineLvl w:val="1"/>
    </w:pPr>
    <w:rPr>
      <w:b/>
      <w:sz w:val="24"/>
    </w:rPr>
  </w:style>
  <w:style w:type="character" w:customStyle="1" w:styleId="25">
    <w:name w:val="Загол2 решение Знак"/>
    <w:link w:val="22"/>
    <w:uiPriority w:val="10"/>
    <w:rsid w:val="00592FD6"/>
    <w:rPr>
      <w:b/>
      <w:sz w:val="24"/>
      <w:szCs w:val="22"/>
    </w:rPr>
  </w:style>
  <w:style w:type="paragraph" w:customStyle="1" w:styleId="12">
    <w:name w:val="Загол1 решение"/>
    <w:basedOn w:val="a3"/>
    <w:next w:val="a4"/>
    <w:link w:val="15"/>
    <w:uiPriority w:val="10"/>
    <w:rsid w:val="005157EB"/>
    <w:pPr>
      <w:keepNext/>
      <w:keepLines/>
      <w:numPr>
        <w:numId w:val="4"/>
      </w:numPr>
      <w:spacing w:before="240" w:line="240" w:lineRule="auto"/>
      <w:contextualSpacing/>
      <w:outlineLvl w:val="0"/>
    </w:pPr>
    <w:rPr>
      <w:b/>
      <w:sz w:val="28"/>
    </w:rPr>
  </w:style>
  <w:style w:type="character" w:customStyle="1" w:styleId="15">
    <w:name w:val="Загол1 решение Знак"/>
    <w:link w:val="12"/>
    <w:uiPriority w:val="10"/>
    <w:rsid w:val="005157EB"/>
    <w:rPr>
      <w:b/>
      <w:sz w:val="28"/>
      <w:szCs w:val="22"/>
    </w:rPr>
  </w:style>
  <w:style w:type="paragraph" w:styleId="af3">
    <w:name w:val="header"/>
    <w:basedOn w:val="a3"/>
    <w:link w:val="af4"/>
    <w:uiPriority w:val="8"/>
    <w:unhideWhenUsed/>
    <w:rsid w:val="00AD779C"/>
    <w:pPr>
      <w:tabs>
        <w:tab w:val="center" w:pos="4253"/>
        <w:tab w:val="right" w:pos="8505"/>
      </w:tabs>
      <w:spacing w:after="0" w:line="240" w:lineRule="auto"/>
    </w:pPr>
    <w:rPr>
      <w:i/>
      <w:sz w:val="24"/>
    </w:rPr>
  </w:style>
  <w:style w:type="numbering" w:customStyle="1" w:styleId="a1">
    <w:name w:val="Нумерованный"/>
    <w:basedOn w:val="a7"/>
    <w:uiPriority w:val="99"/>
    <w:rsid w:val="00E1145B"/>
    <w:pPr>
      <w:numPr>
        <w:numId w:val="1"/>
      </w:numPr>
    </w:pPr>
  </w:style>
  <w:style w:type="numbering" w:customStyle="1" w:styleId="a">
    <w:name w:val="Маркированный"/>
    <w:basedOn w:val="a7"/>
    <w:uiPriority w:val="99"/>
    <w:rsid w:val="00C9282F"/>
    <w:pPr>
      <w:numPr>
        <w:numId w:val="2"/>
      </w:numPr>
    </w:pPr>
  </w:style>
  <w:style w:type="paragraph" w:customStyle="1" w:styleId="11">
    <w:name w:val="Нумеров Ур1"/>
    <w:basedOn w:val="a3"/>
    <w:link w:val="16"/>
    <w:uiPriority w:val="6"/>
    <w:rsid w:val="00E1145B"/>
    <w:pPr>
      <w:numPr>
        <w:numId w:val="1"/>
      </w:numPr>
      <w:spacing w:after="0" w:line="240" w:lineRule="auto"/>
      <w:jc w:val="both"/>
    </w:pPr>
    <w:rPr>
      <w:sz w:val="24"/>
    </w:rPr>
  </w:style>
  <w:style w:type="character" w:customStyle="1" w:styleId="16">
    <w:name w:val="Нумеров Ур1 Знак"/>
    <w:link w:val="11"/>
    <w:uiPriority w:val="6"/>
    <w:rsid w:val="00E1145B"/>
    <w:rPr>
      <w:sz w:val="24"/>
      <w:szCs w:val="22"/>
      <w:lang w:val="uk-UA"/>
    </w:rPr>
  </w:style>
  <w:style w:type="paragraph" w:customStyle="1" w:styleId="21">
    <w:name w:val="Нумеров Ур2"/>
    <w:basedOn w:val="11"/>
    <w:link w:val="26"/>
    <w:uiPriority w:val="6"/>
    <w:rsid w:val="00E1145B"/>
    <w:pPr>
      <w:numPr>
        <w:ilvl w:val="1"/>
      </w:numPr>
    </w:pPr>
  </w:style>
  <w:style w:type="character" w:customStyle="1" w:styleId="26">
    <w:name w:val="Нумеров Ур2 Знак"/>
    <w:link w:val="21"/>
    <w:uiPriority w:val="6"/>
    <w:rsid w:val="00E1145B"/>
    <w:rPr>
      <w:sz w:val="24"/>
      <w:szCs w:val="22"/>
      <w:lang w:val="uk-UA"/>
    </w:rPr>
  </w:style>
  <w:style w:type="paragraph" w:customStyle="1" w:styleId="31">
    <w:name w:val="Нумеров Ур3"/>
    <w:basedOn w:val="21"/>
    <w:link w:val="34"/>
    <w:uiPriority w:val="6"/>
    <w:rsid w:val="00E1145B"/>
    <w:pPr>
      <w:numPr>
        <w:ilvl w:val="2"/>
      </w:numPr>
    </w:pPr>
  </w:style>
  <w:style w:type="character" w:customStyle="1" w:styleId="34">
    <w:name w:val="Нумеров Ур3 Знак"/>
    <w:link w:val="31"/>
    <w:uiPriority w:val="6"/>
    <w:rsid w:val="00E1145B"/>
    <w:rPr>
      <w:sz w:val="24"/>
      <w:szCs w:val="22"/>
      <w:lang w:val="uk-UA"/>
    </w:rPr>
  </w:style>
  <w:style w:type="paragraph" w:customStyle="1" w:styleId="1">
    <w:name w:val="Маркиров Ур1"/>
    <w:basedOn w:val="a3"/>
    <w:link w:val="17"/>
    <w:uiPriority w:val="6"/>
    <w:rsid w:val="00C9282F"/>
    <w:pPr>
      <w:numPr>
        <w:numId w:val="2"/>
      </w:numPr>
      <w:spacing w:after="0" w:line="240" w:lineRule="auto"/>
      <w:jc w:val="both"/>
    </w:pPr>
    <w:rPr>
      <w:sz w:val="24"/>
    </w:rPr>
  </w:style>
  <w:style w:type="character" w:customStyle="1" w:styleId="17">
    <w:name w:val="Маркиров Ур1 Знак"/>
    <w:link w:val="1"/>
    <w:uiPriority w:val="6"/>
    <w:rsid w:val="00C9282F"/>
    <w:rPr>
      <w:sz w:val="24"/>
      <w:szCs w:val="22"/>
    </w:rPr>
  </w:style>
  <w:style w:type="paragraph" w:customStyle="1" w:styleId="2">
    <w:name w:val="Маркиров Ур2"/>
    <w:basedOn w:val="1"/>
    <w:link w:val="27"/>
    <w:uiPriority w:val="6"/>
    <w:rsid w:val="00C9282F"/>
    <w:pPr>
      <w:numPr>
        <w:ilvl w:val="1"/>
      </w:numPr>
    </w:pPr>
  </w:style>
  <w:style w:type="character" w:customStyle="1" w:styleId="27">
    <w:name w:val="Маркиров Ур2 Знак"/>
    <w:link w:val="2"/>
    <w:uiPriority w:val="6"/>
    <w:rsid w:val="00C9282F"/>
    <w:rPr>
      <w:sz w:val="24"/>
      <w:szCs w:val="22"/>
    </w:rPr>
  </w:style>
  <w:style w:type="paragraph" w:customStyle="1" w:styleId="3">
    <w:name w:val="Маркиров Ур3"/>
    <w:basedOn w:val="2"/>
    <w:link w:val="35"/>
    <w:uiPriority w:val="6"/>
    <w:rsid w:val="00C9282F"/>
    <w:pPr>
      <w:numPr>
        <w:ilvl w:val="2"/>
      </w:numPr>
    </w:pPr>
  </w:style>
  <w:style w:type="character" w:customStyle="1" w:styleId="35">
    <w:name w:val="Маркиров Ур3 Знак"/>
    <w:link w:val="3"/>
    <w:uiPriority w:val="6"/>
    <w:rsid w:val="00C9282F"/>
    <w:rPr>
      <w:sz w:val="24"/>
      <w:szCs w:val="22"/>
    </w:rPr>
  </w:style>
  <w:style w:type="numbering" w:customStyle="1" w:styleId="a2">
    <w:name w:val="Заголовки решение"/>
    <w:basedOn w:val="a7"/>
    <w:uiPriority w:val="99"/>
    <w:rsid w:val="005157EB"/>
    <w:pPr>
      <w:numPr>
        <w:numId w:val="4"/>
      </w:numPr>
    </w:pPr>
  </w:style>
  <w:style w:type="paragraph" w:customStyle="1" w:styleId="af5">
    <w:name w:val="Текст таблицы"/>
    <w:basedOn w:val="a3"/>
    <w:uiPriority w:val="3"/>
    <w:rsid w:val="00D65E5F"/>
    <w:pPr>
      <w:spacing w:after="0" w:line="240" w:lineRule="auto"/>
    </w:pPr>
  </w:style>
  <w:style w:type="paragraph" w:customStyle="1" w:styleId="af6">
    <w:name w:val="Заголовок таблицы"/>
    <w:basedOn w:val="af5"/>
    <w:uiPriority w:val="3"/>
    <w:rsid w:val="00D65E5F"/>
    <w:pPr>
      <w:jc w:val="center"/>
    </w:pPr>
    <w:rPr>
      <w:b/>
    </w:rPr>
  </w:style>
  <w:style w:type="paragraph" w:customStyle="1" w:styleId="af7">
    <w:name w:val="Цифры таблицы"/>
    <w:basedOn w:val="af5"/>
    <w:uiPriority w:val="3"/>
    <w:rsid w:val="00592FD6"/>
    <w:pPr>
      <w:jc w:val="center"/>
    </w:pPr>
  </w:style>
  <w:style w:type="paragraph" w:customStyle="1" w:styleId="af8">
    <w:name w:val="По центру"/>
    <w:basedOn w:val="a4"/>
    <w:link w:val="af9"/>
    <w:uiPriority w:val="4"/>
    <w:rsid w:val="00E361E9"/>
    <w:pPr>
      <w:ind w:firstLine="0"/>
      <w:jc w:val="center"/>
    </w:pPr>
  </w:style>
  <w:style w:type="character" w:customStyle="1" w:styleId="af9">
    <w:name w:val="По центру Знак"/>
    <w:link w:val="af8"/>
    <w:uiPriority w:val="4"/>
    <w:rsid w:val="00E361E9"/>
    <w:rPr>
      <w:sz w:val="24"/>
      <w:szCs w:val="22"/>
      <w:lang w:val="uk-UA"/>
    </w:rPr>
  </w:style>
  <w:style w:type="paragraph" w:customStyle="1" w:styleId="afa">
    <w:name w:val="По центру курсив"/>
    <w:basedOn w:val="a4"/>
    <w:link w:val="afb"/>
    <w:uiPriority w:val="4"/>
    <w:rsid w:val="00E361E9"/>
    <w:pPr>
      <w:spacing w:before="60"/>
      <w:ind w:firstLine="0"/>
      <w:contextualSpacing/>
      <w:jc w:val="center"/>
    </w:pPr>
    <w:rPr>
      <w:i/>
    </w:rPr>
  </w:style>
  <w:style w:type="character" w:customStyle="1" w:styleId="afb">
    <w:name w:val="По центру курсив Знак"/>
    <w:link w:val="afa"/>
    <w:uiPriority w:val="4"/>
    <w:rsid w:val="004D5A27"/>
    <w:rPr>
      <w:i/>
      <w:sz w:val="24"/>
      <w:szCs w:val="22"/>
    </w:rPr>
  </w:style>
  <w:style w:type="numbering" w:customStyle="1" w:styleId="a0">
    <w:name w:val="Заголовки"/>
    <w:basedOn w:val="a7"/>
    <w:uiPriority w:val="99"/>
    <w:rsid w:val="00866B63"/>
    <w:pPr>
      <w:numPr>
        <w:numId w:val="7"/>
      </w:numPr>
    </w:pPr>
  </w:style>
  <w:style w:type="character" w:customStyle="1" w:styleId="af4">
    <w:name w:val="Верхний колонтитул Знак"/>
    <w:link w:val="af3"/>
    <w:uiPriority w:val="8"/>
    <w:rsid w:val="009E732B"/>
    <w:rPr>
      <w:i/>
      <w:sz w:val="24"/>
      <w:szCs w:val="22"/>
    </w:rPr>
  </w:style>
  <w:style w:type="paragraph" w:styleId="afc">
    <w:name w:val="footer"/>
    <w:basedOn w:val="a3"/>
    <w:link w:val="afd"/>
    <w:uiPriority w:val="8"/>
    <w:unhideWhenUsed/>
    <w:rsid w:val="00AD779C"/>
    <w:pPr>
      <w:pBdr>
        <w:top w:val="single" w:sz="4" w:space="1" w:color="auto"/>
      </w:pBdr>
      <w:tabs>
        <w:tab w:val="center" w:pos="4253"/>
        <w:tab w:val="right" w:pos="8505"/>
      </w:tabs>
      <w:spacing w:after="0" w:line="240" w:lineRule="auto"/>
    </w:pPr>
    <w:rPr>
      <w:sz w:val="24"/>
    </w:rPr>
  </w:style>
  <w:style w:type="character" w:customStyle="1" w:styleId="afd">
    <w:name w:val="Нижний колонтитул Знак"/>
    <w:link w:val="afc"/>
    <w:uiPriority w:val="8"/>
    <w:rsid w:val="009E732B"/>
    <w:rPr>
      <w:sz w:val="24"/>
      <w:szCs w:val="22"/>
    </w:rPr>
  </w:style>
  <w:style w:type="table" w:styleId="afe">
    <w:name w:val="Table Grid"/>
    <w:basedOn w:val="a6"/>
    <w:uiPriority w:val="59"/>
    <w:rsid w:val="0061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uiPriority w:val="99"/>
    <w:unhideWhenUsed/>
    <w:rsid w:val="002F00F5"/>
    <w:rPr>
      <w:b/>
      <w:sz w:val="28"/>
    </w:rPr>
  </w:style>
  <w:style w:type="character" w:styleId="aff0">
    <w:name w:val="Strong"/>
    <w:uiPriority w:val="7"/>
    <w:rsid w:val="00CE764E"/>
    <w:rPr>
      <w:b/>
      <w:bCs/>
    </w:rPr>
  </w:style>
  <w:style w:type="character" w:styleId="aff1">
    <w:name w:val="Emphasis"/>
    <w:uiPriority w:val="7"/>
    <w:rsid w:val="00CE7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5-Restriction\1&#1057;_&#1057;&#1087;&#1077;&#1094;&#1080;&#1072;&#1083;&#1080;&#1089;&#1090;\1&#1057;_&#1059;&#1082;&#1088;&#1072;&#1080;&#1085;&#1072;_&#1073;&#1080;&#1083;&#1077;&#1090;&#1099;\83_&#1055;&#1055;_&#1088;&#1086;&#1089;_&#1091;&#1082;&#1088;\2020-01-10_ru-RU_to_ru-UA\00%20&#1040;&#1074;&#1090;&#1086;&#1084;&#1072;&#1090;&#1080;&#1079;&#1072;&#1094;&#1080;&#1103;\2020-01-10_ru-UA_styling\Template%20Sbornik%20zadach.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F347-11BB-4DF1-8224-5B0215D7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Sbornik zadach</Template>
  <TotalTime>105</TotalTime>
  <Pages>10</Pages>
  <Words>3819</Words>
  <Characters>21774</Characters>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25542</CharactersWithSpaces>
  <SharedDoc>false</SharedDoc>
  <HLinks>
    <vt:vector size="60" baseType="variant">
      <vt:variant>
        <vt:i4>1638451</vt:i4>
      </vt:variant>
      <vt:variant>
        <vt:i4>56</vt:i4>
      </vt:variant>
      <vt:variant>
        <vt:i4>0</vt:i4>
      </vt:variant>
      <vt:variant>
        <vt:i4>5</vt:i4>
      </vt:variant>
      <vt:variant>
        <vt:lpwstr/>
      </vt:variant>
      <vt:variant>
        <vt:lpwstr>_Toc31593563</vt:lpwstr>
      </vt:variant>
      <vt:variant>
        <vt:i4>1572915</vt:i4>
      </vt:variant>
      <vt:variant>
        <vt:i4>50</vt:i4>
      </vt:variant>
      <vt:variant>
        <vt:i4>0</vt:i4>
      </vt:variant>
      <vt:variant>
        <vt:i4>5</vt:i4>
      </vt:variant>
      <vt:variant>
        <vt:lpwstr/>
      </vt:variant>
      <vt:variant>
        <vt:lpwstr>_Toc31593562</vt:lpwstr>
      </vt:variant>
      <vt:variant>
        <vt:i4>1769523</vt:i4>
      </vt:variant>
      <vt:variant>
        <vt:i4>44</vt:i4>
      </vt:variant>
      <vt:variant>
        <vt:i4>0</vt:i4>
      </vt:variant>
      <vt:variant>
        <vt:i4>5</vt:i4>
      </vt:variant>
      <vt:variant>
        <vt:lpwstr/>
      </vt:variant>
      <vt:variant>
        <vt:lpwstr>_Toc31593561</vt:lpwstr>
      </vt:variant>
      <vt:variant>
        <vt:i4>1703987</vt:i4>
      </vt:variant>
      <vt:variant>
        <vt:i4>38</vt:i4>
      </vt:variant>
      <vt:variant>
        <vt:i4>0</vt:i4>
      </vt:variant>
      <vt:variant>
        <vt:i4>5</vt:i4>
      </vt:variant>
      <vt:variant>
        <vt:lpwstr/>
      </vt:variant>
      <vt:variant>
        <vt:lpwstr>_Toc31593560</vt:lpwstr>
      </vt:variant>
      <vt:variant>
        <vt:i4>1245232</vt:i4>
      </vt:variant>
      <vt:variant>
        <vt:i4>32</vt:i4>
      </vt:variant>
      <vt:variant>
        <vt:i4>0</vt:i4>
      </vt:variant>
      <vt:variant>
        <vt:i4>5</vt:i4>
      </vt:variant>
      <vt:variant>
        <vt:lpwstr/>
      </vt:variant>
      <vt:variant>
        <vt:lpwstr>_Toc31593559</vt:lpwstr>
      </vt:variant>
      <vt:variant>
        <vt:i4>1179696</vt:i4>
      </vt:variant>
      <vt:variant>
        <vt:i4>26</vt:i4>
      </vt:variant>
      <vt:variant>
        <vt:i4>0</vt:i4>
      </vt:variant>
      <vt:variant>
        <vt:i4>5</vt:i4>
      </vt:variant>
      <vt:variant>
        <vt:lpwstr/>
      </vt:variant>
      <vt:variant>
        <vt:lpwstr>_Toc31593558</vt:lpwstr>
      </vt:variant>
      <vt:variant>
        <vt:i4>1900592</vt:i4>
      </vt:variant>
      <vt:variant>
        <vt:i4>20</vt:i4>
      </vt:variant>
      <vt:variant>
        <vt:i4>0</vt:i4>
      </vt:variant>
      <vt:variant>
        <vt:i4>5</vt:i4>
      </vt:variant>
      <vt:variant>
        <vt:lpwstr/>
      </vt:variant>
      <vt:variant>
        <vt:lpwstr>_Toc31593557</vt:lpwstr>
      </vt:variant>
      <vt:variant>
        <vt:i4>1835056</vt:i4>
      </vt:variant>
      <vt:variant>
        <vt:i4>14</vt:i4>
      </vt:variant>
      <vt:variant>
        <vt:i4>0</vt:i4>
      </vt:variant>
      <vt:variant>
        <vt:i4>5</vt:i4>
      </vt:variant>
      <vt:variant>
        <vt:lpwstr/>
      </vt:variant>
      <vt:variant>
        <vt:lpwstr>_Toc31593556</vt:lpwstr>
      </vt:variant>
      <vt:variant>
        <vt:i4>2031664</vt:i4>
      </vt:variant>
      <vt:variant>
        <vt:i4>8</vt:i4>
      </vt:variant>
      <vt:variant>
        <vt:i4>0</vt:i4>
      </vt:variant>
      <vt:variant>
        <vt:i4>5</vt:i4>
      </vt:variant>
      <vt:variant>
        <vt:lpwstr/>
      </vt:variant>
      <vt:variant>
        <vt:lpwstr>_Toc31593555</vt:lpwstr>
      </vt:variant>
      <vt:variant>
        <vt:i4>1966128</vt:i4>
      </vt:variant>
      <vt:variant>
        <vt:i4>2</vt:i4>
      </vt:variant>
      <vt:variant>
        <vt:i4>0</vt:i4>
      </vt:variant>
      <vt:variant>
        <vt:i4>5</vt:i4>
      </vt:variant>
      <vt:variant>
        <vt:lpwstr/>
      </vt:variant>
      <vt:variant>
        <vt:lpwstr>_Toc31593554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2020-02-03T11:34:00Z</cp:lastPrinted>
  <dcterms:created xsi:type="dcterms:W3CDTF">2020-06-26T15:20:00Z</dcterms:created>
  <dcterms:modified xsi:type="dcterms:W3CDTF">2023-10-13T10:08:00Z</dcterms:modified>
</cp:coreProperties>
</file>